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9C" w:rsidRDefault="003E7BFD" w:rsidP="00EF6F2C">
      <w:pPr>
        <w:jc w:val="center"/>
        <w:rPr>
          <w:rFonts w:ascii="Bookman Old Style" w:hAnsi="Bookman Old Style"/>
          <w:color w:val="000080"/>
        </w:rPr>
      </w:pPr>
      <w:r>
        <w:rPr>
          <w:rFonts w:ascii="Arial" w:hAnsi="Arial" w:cs="Arial"/>
          <w:b/>
          <w:noProof/>
        </w:rPr>
        <w:drawing>
          <wp:inline distT="0" distB="0" distL="0" distR="0">
            <wp:extent cx="6858000" cy="12287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6858000" cy="1228725"/>
                    </a:xfrm>
                    <a:prstGeom prst="rect">
                      <a:avLst/>
                    </a:prstGeom>
                    <a:noFill/>
                    <a:ln w="9525">
                      <a:noFill/>
                      <a:miter lim="800000"/>
                      <a:headEnd/>
                      <a:tailEnd/>
                    </a:ln>
                  </pic:spPr>
                </pic:pic>
              </a:graphicData>
            </a:graphic>
          </wp:inline>
        </w:drawing>
      </w:r>
    </w:p>
    <w:p w:rsidR="00CF6AF4" w:rsidRDefault="00CF6AF4">
      <w:pPr>
        <w:rPr>
          <w:sz w:val="16"/>
          <w:szCs w:val="16"/>
        </w:rPr>
      </w:pPr>
    </w:p>
    <w:p w:rsidR="00BA2F4F" w:rsidRPr="0014309F" w:rsidRDefault="00DA6D91" w:rsidP="00EF6F2C">
      <w:pPr>
        <w:jc w:val="center"/>
        <w:rPr>
          <w:rFonts w:ascii="Arial" w:hAnsi="Arial" w:cs="Arial"/>
          <w:b/>
        </w:rPr>
      </w:pPr>
      <w:r>
        <w:rPr>
          <w:rFonts w:ascii="Arial" w:hAnsi="Arial" w:cs="Arial"/>
          <w:b/>
        </w:rPr>
        <w:t>201</w:t>
      </w:r>
      <w:r w:rsidR="001A0E6D">
        <w:rPr>
          <w:rFonts w:ascii="Arial" w:hAnsi="Arial" w:cs="Arial"/>
          <w:b/>
        </w:rPr>
        <w:t xml:space="preserve">5 </w:t>
      </w:r>
      <w:r w:rsidR="0042009C" w:rsidRPr="0014309F">
        <w:rPr>
          <w:rFonts w:ascii="Arial" w:hAnsi="Arial" w:cs="Arial"/>
          <w:b/>
        </w:rPr>
        <w:t>Continuum of Care</w:t>
      </w:r>
      <w:r w:rsidR="00EF6F2C" w:rsidRPr="0014309F">
        <w:rPr>
          <w:rFonts w:ascii="Arial" w:hAnsi="Arial" w:cs="Arial"/>
          <w:b/>
        </w:rPr>
        <w:t xml:space="preserve"> </w:t>
      </w:r>
    </w:p>
    <w:p w:rsidR="0042009C" w:rsidRPr="00970732" w:rsidRDefault="0042009C" w:rsidP="00EF6F2C">
      <w:pPr>
        <w:jc w:val="center"/>
        <w:rPr>
          <w:rFonts w:ascii="Arial" w:hAnsi="Arial" w:cs="Arial"/>
          <w:b/>
        </w:rPr>
      </w:pPr>
      <w:r w:rsidRPr="00970732">
        <w:rPr>
          <w:rFonts w:ascii="Arial" w:hAnsi="Arial" w:cs="Arial"/>
          <w:b/>
        </w:rPr>
        <w:t>Intent to Apply</w:t>
      </w:r>
      <w:r w:rsidR="00B373D9" w:rsidRPr="00970732">
        <w:rPr>
          <w:rFonts w:ascii="Arial" w:hAnsi="Arial" w:cs="Arial"/>
          <w:b/>
        </w:rPr>
        <w:t>/</w:t>
      </w:r>
      <w:r w:rsidR="00BA2F4F" w:rsidRPr="00970732">
        <w:rPr>
          <w:rFonts w:ascii="Arial" w:hAnsi="Arial" w:cs="Arial"/>
          <w:b/>
        </w:rPr>
        <w:t>Policy for Funding Consideration</w:t>
      </w:r>
      <w:r w:rsidR="007574D8" w:rsidRPr="00970732">
        <w:rPr>
          <w:rFonts w:ascii="Arial" w:hAnsi="Arial" w:cs="Arial"/>
          <w:b/>
        </w:rPr>
        <w:t xml:space="preserve"> for N</w:t>
      </w:r>
      <w:r w:rsidR="002B2903" w:rsidRPr="00970732">
        <w:rPr>
          <w:rFonts w:ascii="Arial" w:hAnsi="Arial" w:cs="Arial"/>
          <w:b/>
        </w:rPr>
        <w:t>EW</w:t>
      </w:r>
      <w:r w:rsidR="007574D8" w:rsidRPr="00970732">
        <w:rPr>
          <w:rFonts w:ascii="Arial" w:hAnsi="Arial" w:cs="Arial"/>
          <w:b/>
        </w:rPr>
        <w:t xml:space="preserve"> </w:t>
      </w:r>
      <w:r w:rsidR="001A0E6D">
        <w:rPr>
          <w:rFonts w:ascii="Arial" w:hAnsi="Arial" w:cs="Arial"/>
          <w:b/>
        </w:rPr>
        <w:t xml:space="preserve">BONUS </w:t>
      </w:r>
      <w:r w:rsidR="007574D8" w:rsidRPr="00970732">
        <w:rPr>
          <w:rFonts w:ascii="Arial" w:hAnsi="Arial" w:cs="Arial"/>
          <w:b/>
        </w:rPr>
        <w:t>Projects</w:t>
      </w:r>
    </w:p>
    <w:p w:rsidR="0042009C" w:rsidRPr="00970732" w:rsidRDefault="0042009C" w:rsidP="0042009C">
      <w:pPr>
        <w:jc w:val="center"/>
        <w:rPr>
          <w:sz w:val="22"/>
          <w:szCs w:val="22"/>
        </w:rPr>
      </w:pPr>
    </w:p>
    <w:p w:rsidR="00FB6A67" w:rsidRDefault="003E7BFD" w:rsidP="003E7BFD">
      <w:pPr>
        <w:rPr>
          <w:rFonts w:ascii="Arial" w:hAnsi="Arial" w:cs="Arial"/>
          <w:sz w:val="22"/>
          <w:szCs w:val="22"/>
        </w:rPr>
      </w:pPr>
      <w:r w:rsidRPr="00BC4C84">
        <w:rPr>
          <w:rFonts w:ascii="Arial" w:hAnsi="Arial" w:cs="Arial"/>
          <w:sz w:val="22"/>
          <w:szCs w:val="22"/>
        </w:rPr>
        <w:t xml:space="preserve">To better determine the capacity of the Milwaukee City and County Continuum of Care (CoC) and accommodate those agencies that intend to apply for </w:t>
      </w:r>
      <w:r w:rsidR="00DA6D91">
        <w:rPr>
          <w:rFonts w:ascii="Arial" w:hAnsi="Arial" w:cs="Arial"/>
          <w:b/>
          <w:sz w:val="22"/>
          <w:szCs w:val="22"/>
        </w:rPr>
        <w:t>new</w:t>
      </w:r>
      <w:r w:rsidR="00DA6D91">
        <w:rPr>
          <w:rFonts w:ascii="Arial" w:hAnsi="Arial" w:cs="Arial"/>
          <w:sz w:val="22"/>
          <w:szCs w:val="22"/>
        </w:rPr>
        <w:t xml:space="preserve"> funding through the 201</w:t>
      </w:r>
      <w:r w:rsidR="00BC121F">
        <w:rPr>
          <w:rFonts w:ascii="Arial" w:hAnsi="Arial" w:cs="Arial"/>
          <w:sz w:val="22"/>
          <w:szCs w:val="22"/>
        </w:rPr>
        <w:t>5</w:t>
      </w:r>
      <w:r w:rsidRPr="00BC4C84">
        <w:rPr>
          <w:rFonts w:ascii="Arial" w:hAnsi="Arial" w:cs="Arial"/>
          <w:sz w:val="22"/>
          <w:szCs w:val="22"/>
        </w:rPr>
        <w:t xml:space="preserve"> HUD </w:t>
      </w:r>
      <w:proofErr w:type="spellStart"/>
      <w:r w:rsidRPr="00BC4C84">
        <w:rPr>
          <w:rFonts w:ascii="Arial" w:hAnsi="Arial" w:cs="Arial"/>
          <w:sz w:val="22"/>
          <w:szCs w:val="22"/>
        </w:rPr>
        <w:t>CoC</w:t>
      </w:r>
      <w:proofErr w:type="spellEnd"/>
      <w:r w:rsidRPr="00BC4C84">
        <w:rPr>
          <w:rFonts w:ascii="Arial" w:hAnsi="Arial" w:cs="Arial"/>
          <w:sz w:val="22"/>
          <w:szCs w:val="22"/>
        </w:rPr>
        <w:t xml:space="preserve"> process, please complete the following information and return to </w:t>
      </w:r>
      <w:r w:rsidR="00030405">
        <w:rPr>
          <w:rFonts w:ascii="Arial" w:hAnsi="Arial" w:cs="Arial"/>
          <w:sz w:val="22"/>
          <w:szCs w:val="22"/>
        </w:rPr>
        <w:t>Rafael Acevedo</w:t>
      </w:r>
      <w:r w:rsidRPr="00BC4C84">
        <w:rPr>
          <w:rFonts w:ascii="Arial" w:hAnsi="Arial" w:cs="Arial"/>
          <w:sz w:val="22"/>
          <w:szCs w:val="22"/>
        </w:rPr>
        <w:t xml:space="preserve">, </w:t>
      </w:r>
      <w:r w:rsidRPr="00BC4C84">
        <w:rPr>
          <w:rStyle w:val="st"/>
          <w:rFonts w:ascii="Arial" w:hAnsi="Arial" w:cs="Arial"/>
          <w:sz w:val="22"/>
          <w:szCs w:val="22"/>
        </w:rPr>
        <w:t xml:space="preserve">200 E. Wells Street City Hall, Rm. 606. </w:t>
      </w:r>
      <w:r w:rsidRPr="00E97AFB">
        <w:rPr>
          <w:rStyle w:val="Emphasis"/>
          <w:rFonts w:ascii="Arial" w:hAnsi="Arial" w:cs="Arial"/>
          <w:i w:val="0"/>
          <w:sz w:val="22"/>
          <w:szCs w:val="22"/>
        </w:rPr>
        <w:t>Milwaukee</w:t>
      </w:r>
      <w:r w:rsidRPr="00E97AFB">
        <w:rPr>
          <w:rStyle w:val="st"/>
          <w:rFonts w:ascii="Arial" w:hAnsi="Arial" w:cs="Arial"/>
          <w:i/>
          <w:sz w:val="22"/>
          <w:szCs w:val="22"/>
        </w:rPr>
        <w:t>,</w:t>
      </w:r>
      <w:r w:rsidRPr="00BC4C84">
        <w:rPr>
          <w:rStyle w:val="st"/>
          <w:rFonts w:ascii="Arial" w:hAnsi="Arial" w:cs="Arial"/>
          <w:sz w:val="22"/>
          <w:szCs w:val="22"/>
        </w:rPr>
        <w:t xml:space="preserve"> WI 53202</w:t>
      </w:r>
      <w:r w:rsidRPr="00BC4C84">
        <w:rPr>
          <w:rFonts w:ascii="Arial" w:hAnsi="Arial" w:cs="Arial"/>
          <w:sz w:val="22"/>
          <w:szCs w:val="22"/>
        </w:rPr>
        <w:t xml:space="preserve">.  This form must be </w:t>
      </w:r>
      <w:r w:rsidR="001175C8">
        <w:rPr>
          <w:rFonts w:ascii="Arial" w:hAnsi="Arial" w:cs="Arial"/>
          <w:sz w:val="22"/>
          <w:szCs w:val="22"/>
        </w:rPr>
        <w:t>returned</w:t>
      </w:r>
      <w:r w:rsidRPr="00BC4C84">
        <w:rPr>
          <w:rFonts w:ascii="Arial" w:hAnsi="Arial" w:cs="Arial"/>
          <w:sz w:val="22"/>
          <w:szCs w:val="22"/>
        </w:rPr>
        <w:t xml:space="preserve"> by </w:t>
      </w:r>
      <w:r w:rsidR="00D62290">
        <w:rPr>
          <w:rFonts w:ascii="Arial" w:hAnsi="Arial" w:cs="Arial"/>
          <w:b/>
          <w:color w:val="FF0000"/>
          <w:sz w:val="22"/>
          <w:szCs w:val="22"/>
        </w:rPr>
        <w:t>Thursday,</w:t>
      </w:r>
      <w:r w:rsidR="00B94E17" w:rsidRPr="005F0ACE">
        <w:rPr>
          <w:rFonts w:ascii="Arial" w:hAnsi="Arial" w:cs="Arial"/>
          <w:b/>
          <w:color w:val="FF0000"/>
          <w:sz w:val="22"/>
          <w:szCs w:val="22"/>
        </w:rPr>
        <w:t xml:space="preserve"> </w:t>
      </w:r>
      <w:r w:rsidR="00D62290">
        <w:rPr>
          <w:rFonts w:ascii="Arial" w:hAnsi="Arial" w:cs="Arial"/>
          <w:b/>
          <w:color w:val="FF0000"/>
          <w:sz w:val="22"/>
          <w:szCs w:val="22"/>
        </w:rPr>
        <w:t>October 1</w:t>
      </w:r>
      <w:r w:rsidR="00B94E17" w:rsidRPr="005F0ACE">
        <w:rPr>
          <w:rFonts w:ascii="Arial" w:hAnsi="Arial" w:cs="Arial"/>
          <w:b/>
          <w:color w:val="FF0000"/>
          <w:sz w:val="22"/>
          <w:szCs w:val="22"/>
        </w:rPr>
        <w:t>, 2015</w:t>
      </w:r>
      <w:r w:rsidR="009A106F">
        <w:rPr>
          <w:rFonts w:ascii="Arial" w:hAnsi="Arial" w:cs="Arial"/>
          <w:b/>
          <w:color w:val="FF0000"/>
          <w:sz w:val="22"/>
          <w:szCs w:val="22"/>
        </w:rPr>
        <w:t xml:space="preserve"> by 5:00PM</w:t>
      </w:r>
      <w:r w:rsidRPr="005F0ACE">
        <w:rPr>
          <w:rFonts w:ascii="Arial" w:hAnsi="Arial" w:cs="Arial"/>
          <w:sz w:val="22"/>
          <w:szCs w:val="22"/>
        </w:rPr>
        <w:t>.</w:t>
      </w:r>
      <w:r w:rsidRPr="00BC4C84">
        <w:rPr>
          <w:rFonts w:ascii="Arial" w:hAnsi="Arial" w:cs="Arial"/>
          <w:sz w:val="22"/>
          <w:szCs w:val="22"/>
        </w:rPr>
        <w:t xml:space="preserve">  You may also print, sign and </w:t>
      </w:r>
      <w:r w:rsidRPr="005F0ACE">
        <w:rPr>
          <w:rFonts w:ascii="Arial" w:hAnsi="Arial" w:cs="Arial"/>
          <w:sz w:val="22"/>
          <w:szCs w:val="22"/>
        </w:rPr>
        <w:t>scan this form and submit by email to</w:t>
      </w:r>
      <w:r w:rsidR="00DA6D91" w:rsidRPr="005F0ACE">
        <w:rPr>
          <w:rFonts w:ascii="Arial" w:hAnsi="Arial" w:cs="Arial"/>
          <w:sz w:val="22"/>
          <w:szCs w:val="22"/>
        </w:rPr>
        <w:t xml:space="preserve"> </w:t>
      </w:r>
      <w:hyperlink r:id="rId9" w:history="1">
        <w:r w:rsidR="00632CE5" w:rsidRPr="005F0ACE">
          <w:rPr>
            <w:rStyle w:val="Hyperlink"/>
            <w:rFonts w:ascii="Arial" w:hAnsi="Arial" w:cs="Arial"/>
            <w:sz w:val="22"/>
            <w:szCs w:val="22"/>
          </w:rPr>
          <w:t>racevedo@milwaukee.gov</w:t>
        </w:r>
      </w:hyperlink>
      <w:r w:rsidR="00DA6D91" w:rsidRPr="005F0ACE">
        <w:rPr>
          <w:rFonts w:ascii="Arial" w:hAnsi="Arial" w:cs="Arial"/>
          <w:sz w:val="22"/>
          <w:szCs w:val="22"/>
        </w:rPr>
        <w:t xml:space="preserve"> </w:t>
      </w:r>
      <w:r w:rsidRPr="005F0ACE">
        <w:rPr>
          <w:rFonts w:ascii="Arial" w:hAnsi="Arial" w:cs="Arial"/>
          <w:sz w:val="22"/>
          <w:szCs w:val="22"/>
        </w:rPr>
        <w:t xml:space="preserve">or fax to </w:t>
      </w:r>
      <w:hyperlink r:id="rId10" w:tgtFrame="_blank" w:history="1">
        <w:r w:rsidRPr="005F0ACE">
          <w:rPr>
            <w:rStyle w:val="Hyperlink"/>
            <w:rFonts w:ascii="Arial" w:hAnsi="Arial" w:cs="Arial"/>
            <w:color w:val="auto"/>
            <w:sz w:val="22"/>
            <w:szCs w:val="22"/>
            <w:u w:val="none"/>
          </w:rPr>
          <w:t>414-286-5003</w:t>
        </w:r>
      </w:hyperlink>
      <w:r w:rsidR="00C83586" w:rsidRPr="00C83586">
        <w:rPr>
          <w:rFonts w:ascii="Arial" w:hAnsi="Arial" w:cs="Arial"/>
          <w:sz w:val="22"/>
          <w:szCs w:val="22"/>
        </w:rPr>
        <w:t xml:space="preserve"> by end of business day</w:t>
      </w:r>
      <w:r w:rsidRPr="00BC4C84">
        <w:rPr>
          <w:rFonts w:ascii="Arial" w:hAnsi="Arial" w:cs="Arial"/>
          <w:sz w:val="22"/>
          <w:szCs w:val="22"/>
        </w:rPr>
        <w:t xml:space="preserve">. </w:t>
      </w:r>
    </w:p>
    <w:p w:rsidR="00FB6A67" w:rsidRDefault="00FB6A67" w:rsidP="003E7BFD">
      <w:pPr>
        <w:rPr>
          <w:rFonts w:ascii="Arial" w:hAnsi="Arial" w:cs="Arial"/>
          <w:sz w:val="22"/>
          <w:szCs w:val="22"/>
        </w:rPr>
      </w:pPr>
    </w:p>
    <w:p w:rsidR="003E7BFD" w:rsidRPr="00BC4C84" w:rsidRDefault="003E7BFD" w:rsidP="003E7BFD">
      <w:pPr>
        <w:rPr>
          <w:rFonts w:ascii="Arial" w:hAnsi="Arial" w:cs="Arial"/>
          <w:sz w:val="22"/>
          <w:szCs w:val="22"/>
        </w:rPr>
      </w:pPr>
      <w:r w:rsidRPr="00970732">
        <w:rPr>
          <w:rFonts w:ascii="Arial" w:hAnsi="Arial" w:cs="Arial"/>
          <w:sz w:val="22"/>
          <w:szCs w:val="22"/>
        </w:rPr>
        <w:t xml:space="preserve">This form is for any new </w:t>
      </w:r>
      <w:r w:rsidR="00DA6D91">
        <w:rPr>
          <w:rFonts w:ascii="Arial" w:hAnsi="Arial" w:cs="Arial"/>
          <w:sz w:val="22"/>
          <w:szCs w:val="22"/>
        </w:rPr>
        <w:t xml:space="preserve">projects created through </w:t>
      </w:r>
      <w:r w:rsidR="00310405" w:rsidRPr="00310405">
        <w:rPr>
          <w:rFonts w:ascii="Arial" w:hAnsi="Arial" w:cs="Arial"/>
          <w:b/>
          <w:sz w:val="22"/>
          <w:szCs w:val="22"/>
        </w:rPr>
        <w:t>bonus</w:t>
      </w:r>
      <w:r w:rsidR="00DA6D91">
        <w:rPr>
          <w:rFonts w:ascii="Arial" w:hAnsi="Arial" w:cs="Arial"/>
          <w:sz w:val="22"/>
          <w:szCs w:val="22"/>
        </w:rPr>
        <w:t xml:space="preserve"> </w:t>
      </w:r>
      <w:r w:rsidR="00C47DE1">
        <w:rPr>
          <w:rFonts w:ascii="Arial" w:hAnsi="Arial" w:cs="Arial"/>
          <w:sz w:val="22"/>
          <w:szCs w:val="22"/>
        </w:rPr>
        <w:t xml:space="preserve">for </w:t>
      </w:r>
      <w:r w:rsidRPr="00970732">
        <w:rPr>
          <w:rFonts w:ascii="Arial" w:hAnsi="Arial" w:cs="Arial"/>
          <w:sz w:val="22"/>
          <w:szCs w:val="22"/>
        </w:rPr>
        <w:t>permanent housing</w:t>
      </w:r>
      <w:r w:rsidR="00DA6D91">
        <w:rPr>
          <w:rFonts w:ascii="Arial" w:hAnsi="Arial" w:cs="Arial"/>
          <w:sz w:val="22"/>
          <w:szCs w:val="22"/>
        </w:rPr>
        <w:t xml:space="preserve"> serving 100% chronically homeless</w:t>
      </w:r>
      <w:r w:rsidRPr="00970732">
        <w:rPr>
          <w:rFonts w:ascii="Arial" w:hAnsi="Arial" w:cs="Arial"/>
          <w:sz w:val="22"/>
          <w:szCs w:val="22"/>
        </w:rPr>
        <w:t xml:space="preserve">, </w:t>
      </w:r>
      <w:r w:rsidR="00DA6D91">
        <w:rPr>
          <w:rFonts w:ascii="Arial" w:hAnsi="Arial" w:cs="Arial"/>
          <w:sz w:val="22"/>
          <w:szCs w:val="22"/>
        </w:rPr>
        <w:t xml:space="preserve">or, </w:t>
      </w:r>
      <w:r w:rsidR="00C47DE1">
        <w:rPr>
          <w:rFonts w:ascii="Arial" w:hAnsi="Arial" w:cs="Arial"/>
          <w:sz w:val="22"/>
          <w:szCs w:val="22"/>
        </w:rPr>
        <w:t>for rapid re-housing</w:t>
      </w:r>
      <w:r w:rsidR="00567086">
        <w:rPr>
          <w:rFonts w:ascii="Arial" w:hAnsi="Arial" w:cs="Arial"/>
          <w:sz w:val="22"/>
          <w:szCs w:val="22"/>
        </w:rPr>
        <w:t xml:space="preserve"> serving homeless individuals and</w:t>
      </w:r>
      <w:r w:rsidR="00C47DE1">
        <w:rPr>
          <w:rFonts w:ascii="Arial" w:hAnsi="Arial" w:cs="Arial"/>
          <w:sz w:val="22"/>
          <w:szCs w:val="22"/>
        </w:rPr>
        <w:t xml:space="preserve"> families</w:t>
      </w:r>
      <w:r w:rsidR="00567086" w:rsidRPr="00567086">
        <w:t xml:space="preserve"> </w:t>
      </w:r>
      <w:r w:rsidR="00567086" w:rsidRPr="00567086">
        <w:rPr>
          <w:rFonts w:ascii="Arial" w:hAnsi="Arial" w:cs="Arial"/>
          <w:sz w:val="22"/>
          <w:szCs w:val="22"/>
        </w:rPr>
        <w:t>coming directly from the streets or emergency shelters, and includes persons fleeing domestic violence situations and other persons meeting the criteria of paragraph (4) of the definition of homeless</w:t>
      </w:r>
      <w:r w:rsidR="000F5867" w:rsidRPr="000F5867">
        <w:rPr>
          <w:rFonts w:ascii="Arial" w:hAnsi="Arial" w:cs="Arial"/>
          <w:sz w:val="22"/>
          <w:szCs w:val="22"/>
        </w:rPr>
        <w:t xml:space="preserve"> </w:t>
      </w:r>
      <w:r w:rsidR="000F5867">
        <w:rPr>
          <w:rFonts w:ascii="Arial" w:hAnsi="Arial" w:cs="Arial"/>
          <w:sz w:val="22"/>
          <w:szCs w:val="22"/>
        </w:rPr>
        <w:t>in accordance with HUD’s definition</w:t>
      </w:r>
      <w:r w:rsidR="000F5867" w:rsidRPr="00387718">
        <w:rPr>
          <w:rFonts w:ascii="Arial" w:hAnsi="Arial" w:cs="Arial"/>
          <w:sz w:val="22"/>
          <w:szCs w:val="22"/>
        </w:rPr>
        <w:t xml:space="preserve"> 24 CFR 578.3</w:t>
      </w:r>
      <w:r w:rsidR="00567086" w:rsidRPr="00567086">
        <w:rPr>
          <w:rFonts w:ascii="Arial" w:hAnsi="Arial" w:cs="Arial"/>
          <w:sz w:val="22"/>
          <w:szCs w:val="22"/>
        </w:rPr>
        <w:t>.</w:t>
      </w:r>
      <w:r w:rsidRPr="00BC4C84">
        <w:rPr>
          <w:rFonts w:ascii="Arial" w:hAnsi="Arial" w:cs="Arial"/>
          <w:sz w:val="22"/>
          <w:szCs w:val="22"/>
        </w:rPr>
        <w:t xml:space="preserve"> </w:t>
      </w:r>
      <w:r w:rsidR="00C00D6F" w:rsidRPr="00BC4C84">
        <w:rPr>
          <w:rFonts w:ascii="Arial" w:hAnsi="Arial" w:cs="Arial"/>
          <w:sz w:val="22"/>
          <w:szCs w:val="22"/>
        </w:rPr>
        <w:t xml:space="preserve">If you have questions, please contact </w:t>
      </w:r>
      <w:r w:rsidR="00C00D6F">
        <w:rPr>
          <w:rFonts w:ascii="Arial" w:hAnsi="Arial" w:cs="Arial"/>
          <w:sz w:val="22"/>
          <w:szCs w:val="22"/>
        </w:rPr>
        <w:t>Rafael Acevedo</w:t>
      </w:r>
      <w:r w:rsidR="00C00D6F" w:rsidRPr="00BC4C84">
        <w:rPr>
          <w:rFonts w:ascii="Arial" w:hAnsi="Arial" w:cs="Arial"/>
          <w:sz w:val="22"/>
          <w:szCs w:val="22"/>
        </w:rPr>
        <w:t xml:space="preserve"> at</w:t>
      </w:r>
      <w:r w:rsidR="00C00D6F">
        <w:rPr>
          <w:rFonts w:ascii="Arial" w:hAnsi="Arial" w:cs="Arial"/>
          <w:sz w:val="22"/>
          <w:szCs w:val="22"/>
        </w:rPr>
        <w:t xml:space="preserve"> </w:t>
      </w:r>
      <w:hyperlink r:id="rId11" w:history="1">
        <w:r w:rsidR="00C00D6F" w:rsidRPr="002617A4">
          <w:rPr>
            <w:rStyle w:val="Hyperlink"/>
            <w:rFonts w:ascii="Arial" w:hAnsi="Arial" w:cs="Arial"/>
            <w:sz w:val="22"/>
            <w:szCs w:val="22"/>
          </w:rPr>
          <w:t>racevedo@milwaukee.gov</w:t>
        </w:r>
      </w:hyperlink>
      <w:r w:rsidR="00C00D6F">
        <w:rPr>
          <w:rFonts w:ascii="Arial" w:hAnsi="Arial" w:cs="Arial"/>
          <w:sz w:val="22"/>
          <w:szCs w:val="22"/>
        </w:rPr>
        <w:t xml:space="preserve"> </w:t>
      </w:r>
      <w:r w:rsidR="00C00D6F" w:rsidRPr="00BC4C84">
        <w:rPr>
          <w:rFonts w:ascii="Arial" w:hAnsi="Arial" w:cs="Arial"/>
          <w:sz w:val="22"/>
          <w:szCs w:val="22"/>
        </w:rPr>
        <w:t xml:space="preserve">or </w:t>
      </w:r>
      <w:r w:rsidR="00C00D6F">
        <w:rPr>
          <w:rFonts w:ascii="Arial" w:hAnsi="Arial" w:cs="Arial"/>
          <w:sz w:val="22"/>
          <w:szCs w:val="22"/>
        </w:rPr>
        <w:t xml:space="preserve">at </w:t>
      </w:r>
      <w:hyperlink r:id="rId12" w:tgtFrame="_blank" w:history="1">
        <w:r w:rsidR="00C00D6F" w:rsidRPr="00C47DE1">
          <w:rPr>
            <w:rStyle w:val="Hyperlink"/>
            <w:rFonts w:ascii="Arial" w:hAnsi="Arial" w:cs="Arial"/>
            <w:color w:val="auto"/>
            <w:sz w:val="22"/>
            <w:szCs w:val="22"/>
            <w:u w:val="none"/>
          </w:rPr>
          <w:t>414-286-5</w:t>
        </w:r>
      </w:hyperlink>
      <w:r w:rsidR="00C00D6F">
        <w:rPr>
          <w:rFonts w:ascii="Arial" w:hAnsi="Arial" w:cs="Arial"/>
          <w:sz w:val="22"/>
          <w:szCs w:val="22"/>
        </w:rPr>
        <w:t>548</w:t>
      </w:r>
      <w:r w:rsidR="00C00D6F" w:rsidRPr="00C47DE1">
        <w:rPr>
          <w:rFonts w:ascii="Arial" w:hAnsi="Arial" w:cs="Arial"/>
          <w:sz w:val="22"/>
          <w:szCs w:val="22"/>
        </w:rPr>
        <w:t>.</w:t>
      </w:r>
      <w:r w:rsidR="00C00D6F" w:rsidRPr="00BC4C84">
        <w:rPr>
          <w:rFonts w:ascii="Arial" w:hAnsi="Arial" w:cs="Arial"/>
          <w:sz w:val="22"/>
          <w:szCs w:val="22"/>
        </w:rPr>
        <w:t xml:space="preserve"> </w:t>
      </w:r>
      <w:r w:rsidR="00335361" w:rsidRPr="00335361">
        <w:rPr>
          <w:rFonts w:ascii="Arial" w:hAnsi="Arial" w:cs="Arial"/>
          <w:sz w:val="22"/>
          <w:szCs w:val="22"/>
        </w:rPr>
        <w:t xml:space="preserve">All new bonus project submissions must comply with the </w:t>
      </w:r>
      <w:proofErr w:type="spellStart"/>
      <w:r w:rsidR="00335361" w:rsidRPr="00335361">
        <w:rPr>
          <w:rFonts w:ascii="Arial" w:hAnsi="Arial" w:cs="Arial"/>
          <w:sz w:val="22"/>
          <w:szCs w:val="22"/>
        </w:rPr>
        <w:t>CoC</w:t>
      </w:r>
      <w:proofErr w:type="spellEnd"/>
      <w:r w:rsidR="00335361" w:rsidRPr="00335361">
        <w:rPr>
          <w:rFonts w:ascii="Arial" w:hAnsi="Arial" w:cs="Arial"/>
          <w:sz w:val="22"/>
          <w:szCs w:val="22"/>
        </w:rPr>
        <w:t xml:space="preserve"> Program Interim rule and FY 2015 </w:t>
      </w:r>
      <w:proofErr w:type="spellStart"/>
      <w:r w:rsidR="00335361" w:rsidRPr="00335361">
        <w:rPr>
          <w:rFonts w:ascii="Arial" w:hAnsi="Arial" w:cs="Arial"/>
          <w:sz w:val="22"/>
          <w:szCs w:val="22"/>
        </w:rPr>
        <w:t>CoC</w:t>
      </w:r>
      <w:proofErr w:type="spellEnd"/>
      <w:r w:rsidR="00335361" w:rsidRPr="00335361">
        <w:rPr>
          <w:rFonts w:ascii="Arial" w:hAnsi="Arial" w:cs="Arial"/>
          <w:sz w:val="22"/>
          <w:szCs w:val="22"/>
        </w:rPr>
        <w:t xml:space="preserve"> Competition NOFA. </w:t>
      </w:r>
      <w:proofErr w:type="spellStart"/>
      <w:r w:rsidR="00335361" w:rsidRPr="00335361">
        <w:rPr>
          <w:rFonts w:ascii="Arial" w:hAnsi="Arial" w:cs="Arial"/>
          <w:sz w:val="22"/>
          <w:szCs w:val="22"/>
        </w:rPr>
        <w:t>CoCs</w:t>
      </w:r>
      <w:proofErr w:type="spellEnd"/>
      <w:r w:rsidR="00335361" w:rsidRPr="00335361">
        <w:rPr>
          <w:rFonts w:ascii="Arial" w:hAnsi="Arial" w:cs="Arial"/>
          <w:sz w:val="22"/>
          <w:szCs w:val="22"/>
        </w:rPr>
        <w:t xml:space="preserve"> may create new projects through the permanent housing bonus up to 15 percent of the </w:t>
      </w:r>
      <w:proofErr w:type="spellStart"/>
      <w:r w:rsidR="00335361" w:rsidRPr="00335361">
        <w:rPr>
          <w:rFonts w:ascii="Arial" w:hAnsi="Arial" w:cs="Arial"/>
          <w:sz w:val="22"/>
          <w:szCs w:val="22"/>
        </w:rPr>
        <w:t>CoC’s</w:t>
      </w:r>
      <w:proofErr w:type="spellEnd"/>
      <w:r w:rsidR="00335361" w:rsidRPr="00335361">
        <w:rPr>
          <w:rFonts w:ascii="Arial" w:hAnsi="Arial" w:cs="Arial"/>
          <w:sz w:val="22"/>
          <w:szCs w:val="22"/>
        </w:rPr>
        <w:t xml:space="preserve"> FPRN, being up to </w:t>
      </w:r>
      <w:r w:rsidR="00335361" w:rsidRPr="00533835">
        <w:rPr>
          <w:rFonts w:ascii="Arial" w:hAnsi="Arial" w:cs="Arial"/>
          <w:b/>
          <w:sz w:val="22"/>
          <w:szCs w:val="22"/>
        </w:rPr>
        <w:t>$1,642,559,</w:t>
      </w:r>
      <w:r w:rsidR="00335361" w:rsidRPr="00335361">
        <w:rPr>
          <w:rFonts w:ascii="Arial" w:hAnsi="Arial" w:cs="Arial"/>
          <w:sz w:val="22"/>
          <w:szCs w:val="22"/>
        </w:rPr>
        <w:t xml:space="preserve"> for the following types of new projects:</w:t>
      </w:r>
    </w:p>
    <w:p w:rsidR="00AD0BBC" w:rsidRPr="00184A79" w:rsidRDefault="00AD0BBC" w:rsidP="0042009C">
      <w:pPr>
        <w:rPr>
          <w:rFonts w:ascii="Arial" w:hAnsi="Arial" w:cs="Arial"/>
          <w:sz w:val="22"/>
          <w:szCs w:val="22"/>
        </w:rPr>
      </w:pPr>
    </w:p>
    <w:p w:rsidR="00A51E8C" w:rsidRPr="00996428" w:rsidRDefault="00A51E8C" w:rsidP="00E45C83">
      <w:pPr>
        <w:rPr>
          <w:rFonts w:ascii="Arial" w:hAnsi="Arial" w:cs="Arial"/>
          <w:b/>
          <w:u w:val="single"/>
        </w:rPr>
      </w:pPr>
      <w:r w:rsidRPr="00996428">
        <w:rPr>
          <w:rFonts w:ascii="Arial" w:hAnsi="Arial" w:cs="Arial"/>
          <w:b/>
          <w:u w:val="single"/>
        </w:rPr>
        <w:t>Project Type:</w:t>
      </w:r>
    </w:p>
    <w:p w:rsidR="00CB07DE" w:rsidRDefault="007574D8" w:rsidP="00E45C83">
      <w:pPr>
        <w:rPr>
          <w:rFonts w:ascii="Arial" w:hAnsi="Arial" w:cs="Arial"/>
          <w:sz w:val="20"/>
          <w:szCs w:val="20"/>
        </w:rPr>
      </w:pPr>
      <w:r w:rsidRPr="00996428">
        <w:rPr>
          <w:rFonts w:ascii="Arial" w:hAnsi="Arial" w:cs="Arial"/>
          <w:sz w:val="20"/>
          <w:szCs w:val="20"/>
        </w:rPr>
        <w:t xml:space="preserve">The </w:t>
      </w:r>
      <w:r w:rsidR="003E7BFD">
        <w:rPr>
          <w:rFonts w:ascii="Arial" w:hAnsi="Arial" w:cs="Arial"/>
          <w:sz w:val="20"/>
          <w:szCs w:val="20"/>
        </w:rPr>
        <w:t xml:space="preserve">Milwaukee City and County </w:t>
      </w:r>
      <w:r w:rsidR="00651A6D" w:rsidRPr="00996428">
        <w:rPr>
          <w:rFonts w:ascii="Arial" w:hAnsi="Arial" w:cs="Arial"/>
          <w:sz w:val="20"/>
          <w:szCs w:val="20"/>
        </w:rPr>
        <w:t>CoC</w:t>
      </w:r>
      <w:r w:rsidRPr="00996428">
        <w:rPr>
          <w:rFonts w:ascii="Arial" w:hAnsi="Arial" w:cs="Arial"/>
          <w:sz w:val="20"/>
          <w:szCs w:val="20"/>
        </w:rPr>
        <w:t xml:space="preserve"> will accept N</w:t>
      </w:r>
      <w:r w:rsidR="00AA069C" w:rsidRPr="00996428">
        <w:rPr>
          <w:rFonts w:ascii="Arial" w:hAnsi="Arial" w:cs="Arial"/>
          <w:sz w:val="20"/>
          <w:szCs w:val="20"/>
        </w:rPr>
        <w:t xml:space="preserve">ew </w:t>
      </w:r>
      <w:r w:rsidR="00CF514D">
        <w:rPr>
          <w:rFonts w:ascii="Arial" w:hAnsi="Arial" w:cs="Arial"/>
          <w:sz w:val="20"/>
          <w:szCs w:val="20"/>
        </w:rPr>
        <w:t xml:space="preserve">Bonus </w:t>
      </w:r>
      <w:r w:rsidR="00AA069C" w:rsidRPr="00996428">
        <w:rPr>
          <w:rFonts w:ascii="Arial" w:hAnsi="Arial" w:cs="Arial"/>
          <w:sz w:val="20"/>
          <w:szCs w:val="20"/>
        </w:rPr>
        <w:t>Project Applications in</w:t>
      </w:r>
      <w:r w:rsidR="004570C3" w:rsidRPr="00996428">
        <w:rPr>
          <w:rFonts w:ascii="Arial" w:hAnsi="Arial" w:cs="Arial"/>
          <w:sz w:val="20"/>
          <w:szCs w:val="20"/>
        </w:rPr>
        <w:t xml:space="preserve"> the </w:t>
      </w:r>
      <w:r w:rsidR="00DA6D91">
        <w:rPr>
          <w:rFonts w:ascii="Arial" w:hAnsi="Arial" w:cs="Arial"/>
          <w:sz w:val="20"/>
          <w:szCs w:val="20"/>
        </w:rPr>
        <w:t>201</w:t>
      </w:r>
      <w:r w:rsidR="001A0E6D">
        <w:rPr>
          <w:rFonts w:ascii="Arial" w:hAnsi="Arial" w:cs="Arial"/>
          <w:sz w:val="20"/>
          <w:szCs w:val="20"/>
        </w:rPr>
        <w:t>5</w:t>
      </w:r>
      <w:r w:rsidR="004570C3" w:rsidRPr="00996428">
        <w:rPr>
          <w:rFonts w:ascii="Arial" w:hAnsi="Arial" w:cs="Arial"/>
          <w:sz w:val="20"/>
          <w:szCs w:val="20"/>
        </w:rPr>
        <w:t xml:space="preserve"> </w:t>
      </w:r>
      <w:proofErr w:type="spellStart"/>
      <w:r w:rsidR="004570C3" w:rsidRPr="00996428">
        <w:rPr>
          <w:rFonts w:ascii="Arial" w:hAnsi="Arial" w:cs="Arial"/>
          <w:sz w:val="20"/>
          <w:szCs w:val="20"/>
        </w:rPr>
        <w:t>CoC</w:t>
      </w:r>
      <w:proofErr w:type="spellEnd"/>
      <w:r w:rsidR="004570C3" w:rsidRPr="00996428">
        <w:rPr>
          <w:rFonts w:ascii="Arial" w:hAnsi="Arial" w:cs="Arial"/>
          <w:sz w:val="20"/>
          <w:szCs w:val="20"/>
        </w:rPr>
        <w:t xml:space="preserve"> Application</w:t>
      </w:r>
      <w:r w:rsidR="00D01692" w:rsidRPr="00996428">
        <w:rPr>
          <w:rFonts w:ascii="Arial" w:hAnsi="Arial" w:cs="Arial"/>
          <w:sz w:val="20"/>
          <w:szCs w:val="20"/>
        </w:rPr>
        <w:t xml:space="preserve"> cycle for </w:t>
      </w:r>
      <w:r w:rsidR="00CB07DE" w:rsidRPr="00996428">
        <w:rPr>
          <w:rFonts w:ascii="Arial" w:hAnsi="Arial" w:cs="Arial"/>
          <w:sz w:val="20"/>
          <w:szCs w:val="20"/>
        </w:rPr>
        <w:t>the following types:</w:t>
      </w:r>
    </w:p>
    <w:p w:rsidR="00C47DE1" w:rsidRPr="00996428" w:rsidRDefault="00C47DE1" w:rsidP="00E45C83">
      <w:pPr>
        <w:rPr>
          <w:rFonts w:ascii="Arial" w:hAnsi="Arial" w:cs="Arial"/>
          <w:sz w:val="20"/>
          <w:szCs w:val="20"/>
        </w:rPr>
      </w:pPr>
    </w:p>
    <w:p w:rsidR="007574D8" w:rsidRDefault="00C47DE1" w:rsidP="00CB07DE">
      <w:pPr>
        <w:pStyle w:val="ListParagraph"/>
        <w:numPr>
          <w:ilvl w:val="0"/>
          <w:numId w:val="2"/>
        </w:numPr>
        <w:rPr>
          <w:rFonts w:ascii="Arial" w:hAnsi="Arial" w:cs="Arial"/>
          <w:b/>
          <w:color w:val="FF0000"/>
          <w:sz w:val="20"/>
          <w:szCs w:val="20"/>
        </w:rPr>
      </w:pPr>
      <w:r w:rsidRPr="00F108F8">
        <w:rPr>
          <w:rFonts w:ascii="Arial" w:hAnsi="Arial" w:cs="Arial"/>
          <w:b/>
          <w:color w:val="FF0000"/>
          <w:sz w:val="20"/>
          <w:szCs w:val="20"/>
        </w:rPr>
        <w:t>Permanent Supportive Housing</w:t>
      </w:r>
      <w:r w:rsidR="00F108F8">
        <w:rPr>
          <w:rFonts w:ascii="Arial" w:hAnsi="Arial" w:cs="Arial"/>
          <w:b/>
          <w:color w:val="FF0000"/>
          <w:sz w:val="20"/>
          <w:szCs w:val="20"/>
        </w:rPr>
        <w:t xml:space="preserve"> Bonus:</w:t>
      </w:r>
      <w:r w:rsidRPr="00F108F8">
        <w:rPr>
          <w:rFonts w:ascii="Arial" w:hAnsi="Arial" w:cs="Arial"/>
          <w:b/>
          <w:color w:val="FF0000"/>
          <w:sz w:val="20"/>
          <w:szCs w:val="20"/>
        </w:rPr>
        <w:t xml:space="preserve"> </w:t>
      </w:r>
      <w:r w:rsidR="00F108F8">
        <w:rPr>
          <w:rFonts w:ascii="Arial" w:hAnsi="Arial" w:cs="Arial"/>
          <w:b/>
          <w:color w:val="FF0000"/>
          <w:sz w:val="20"/>
          <w:szCs w:val="20"/>
        </w:rPr>
        <w:t>S</w:t>
      </w:r>
      <w:r w:rsidR="004D2519" w:rsidRPr="00F108F8">
        <w:rPr>
          <w:rFonts w:ascii="Arial" w:hAnsi="Arial" w:cs="Arial"/>
          <w:b/>
          <w:color w:val="FF0000"/>
          <w:sz w:val="20"/>
          <w:szCs w:val="20"/>
        </w:rPr>
        <w:t xml:space="preserve">erving 100% chronically homeless </w:t>
      </w:r>
    </w:p>
    <w:p w:rsidR="00F7360F" w:rsidRPr="004D2519" w:rsidRDefault="00B46BCC" w:rsidP="00F7360F">
      <w:pPr>
        <w:pStyle w:val="ListParagraph"/>
        <w:numPr>
          <w:ilvl w:val="0"/>
          <w:numId w:val="2"/>
        </w:numPr>
        <w:rPr>
          <w:rFonts w:ascii="Arial" w:hAnsi="Arial" w:cs="Arial"/>
          <w:b/>
          <w:color w:val="FF0000"/>
          <w:sz w:val="20"/>
          <w:szCs w:val="20"/>
        </w:rPr>
      </w:pPr>
      <w:r>
        <w:rPr>
          <w:rFonts w:ascii="Arial" w:hAnsi="Arial" w:cs="Arial"/>
          <w:b/>
          <w:color w:val="FF0000"/>
          <w:sz w:val="20"/>
          <w:szCs w:val="20"/>
        </w:rPr>
        <w:t xml:space="preserve">Rapid </w:t>
      </w:r>
      <w:r w:rsidR="00F7360F">
        <w:rPr>
          <w:rFonts w:ascii="Arial" w:hAnsi="Arial" w:cs="Arial"/>
          <w:b/>
          <w:color w:val="FF0000"/>
          <w:sz w:val="20"/>
          <w:szCs w:val="20"/>
        </w:rPr>
        <w:t>Re</w:t>
      </w:r>
      <w:r>
        <w:rPr>
          <w:rFonts w:ascii="Arial" w:hAnsi="Arial" w:cs="Arial"/>
          <w:b/>
          <w:color w:val="FF0000"/>
          <w:sz w:val="20"/>
          <w:szCs w:val="20"/>
        </w:rPr>
        <w:t>-</w:t>
      </w:r>
      <w:r w:rsidR="00F7360F">
        <w:rPr>
          <w:rFonts w:ascii="Arial" w:hAnsi="Arial" w:cs="Arial"/>
          <w:b/>
          <w:color w:val="FF0000"/>
          <w:sz w:val="20"/>
          <w:szCs w:val="20"/>
        </w:rPr>
        <w:t xml:space="preserve">housing Bonus: Serving </w:t>
      </w:r>
      <w:r w:rsidR="00F7360F" w:rsidRPr="00F7360F">
        <w:rPr>
          <w:rFonts w:ascii="Arial" w:hAnsi="Arial" w:cs="Arial"/>
          <w:b/>
          <w:color w:val="FF0000"/>
          <w:sz w:val="20"/>
          <w:szCs w:val="20"/>
        </w:rPr>
        <w:t>homeless individuals and families coming directly from the streets or emergency shelters, and includes persons fleeing domestic violence situations and other persons meeting the criteria of paragraph (4) of the definition of homeless.</w:t>
      </w:r>
    </w:p>
    <w:p w:rsidR="00D22C2E" w:rsidRPr="00FA12D8" w:rsidRDefault="00D22C2E" w:rsidP="00E45C83">
      <w:pPr>
        <w:rPr>
          <w:b/>
          <w:sz w:val="20"/>
          <w:szCs w:val="20"/>
          <w:u w:val="single"/>
        </w:rPr>
      </w:pPr>
    </w:p>
    <w:p w:rsidR="00D22C2E" w:rsidRPr="00B074B1" w:rsidRDefault="00B074B1" w:rsidP="00D22C2E">
      <w:pPr>
        <w:rPr>
          <w:rFonts w:ascii="Arial" w:hAnsi="Arial" w:cs="Arial"/>
          <w:b/>
          <w:u w:val="single"/>
        </w:rPr>
      </w:pPr>
      <w:r>
        <w:rPr>
          <w:rFonts w:ascii="Arial" w:hAnsi="Arial" w:cs="Arial"/>
          <w:b/>
          <w:u w:val="single"/>
        </w:rPr>
        <w:t xml:space="preserve">FY 2015 </w:t>
      </w:r>
      <w:r w:rsidR="00D22C2E" w:rsidRPr="00B074B1">
        <w:rPr>
          <w:rFonts w:ascii="Arial" w:hAnsi="Arial" w:cs="Arial"/>
          <w:b/>
          <w:u w:val="single"/>
        </w:rPr>
        <w:t>Permanent Housing Bonus Initiative</w:t>
      </w:r>
      <w:r>
        <w:rPr>
          <w:rFonts w:ascii="Arial" w:hAnsi="Arial" w:cs="Arial"/>
          <w:b/>
          <w:u w:val="single"/>
        </w:rPr>
        <w:t xml:space="preserve"> Summary:</w:t>
      </w:r>
    </w:p>
    <w:p w:rsidR="00FB49C2" w:rsidRPr="00FB49C2" w:rsidRDefault="000D25AA" w:rsidP="00FB49C2">
      <w:pPr>
        <w:rPr>
          <w:rFonts w:ascii="Arial" w:hAnsi="Arial" w:cs="Arial"/>
          <w:i/>
          <w:sz w:val="20"/>
          <w:szCs w:val="20"/>
        </w:rPr>
      </w:pPr>
      <w:r w:rsidRPr="00F91FF9">
        <w:rPr>
          <w:rFonts w:ascii="Arial" w:hAnsi="Arial" w:cs="Arial"/>
          <w:sz w:val="22"/>
          <w:szCs w:val="22"/>
        </w:rPr>
        <w:t xml:space="preserve">A </w:t>
      </w:r>
      <w:proofErr w:type="spellStart"/>
      <w:r w:rsidRPr="00F91FF9">
        <w:rPr>
          <w:rFonts w:ascii="Arial" w:hAnsi="Arial" w:cs="Arial"/>
          <w:sz w:val="22"/>
          <w:szCs w:val="22"/>
        </w:rPr>
        <w:t>CoC</w:t>
      </w:r>
      <w:proofErr w:type="spellEnd"/>
      <w:r w:rsidRPr="00F91FF9">
        <w:rPr>
          <w:rFonts w:ascii="Arial" w:hAnsi="Arial" w:cs="Arial"/>
          <w:sz w:val="22"/>
          <w:szCs w:val="22"/>
        </w:rPr>
        <w:t xml:space="preserve"> is eligible to apply for up to 15 percent of its FPRN and may apply for more than one permanent housing bonus project. </w:t>
      </w:r>
      <w:r w:rsidR="00B233AF" w:rsidRPr="00F91FF9">
        <w:rPr>
          <w:rFonts w:ascii="Arial" w:hAnsi="Arial" w:cs="Arial"/>
          <w:sz w:val="22"/>
          <w:szCs w:val="22"/>
        </w:rPr>
        <w:t xml:space="preserve">The amount based upon the FY15 NOFA criteria of 15 percent of its </w:t>
      </w:r>
      <w:r w:rsidR="00F91FF9" w:rsidRPr="00F91FF9">
        <w:rPr>
          <w:rFonts w:ascii="Arial" w:hAnsi="Arial" w:cs="Arial"/>
          <w:sz w:val="22"/>
          <w:szCs w:val="22"/>
        </w:rPr>
        <w:t>Final Pro Rata Need (</w:t>
      </w:r>
      <w:r w:rsidR="00B233AF" w:rsidRPr="00F91FF9">
        <w:rPr>
          <w:rFonts w:ascii="Arial" w:hAnsi="Arial" w:cs="Arial"/>
          <w:sz w:val="22"/>
          <w:szCs w:val="22"/>
        </w:rPr>
        <w:t>FPRN</w:t>
      </w:r>
      <w:r w:rsidR="00EE74EA" w:rsidRPr="00F91FF9">
        <w:rPr>
          <w:rFonts w:ascii="Arial" w:hAnsi="Arial" w:cs="Arial"/>
          <w:sz w:val="22"/>
          <w:szCs w:val="22"/>
        </w:rPr>
        <w:t>) is</w:t>
      </w:r>
      <w:r w:rsidR="00B233AF" w:rsidRPr="00F91FF9">
        <w:rPr>
          <w:rFonts w:ascii="Arial" w:hAnsi="Arial" w:cs="Arial"/>
          <w:sz w:val="22"/>
          <w:szCs w:val="22"/>
        </w:rPr>
        <w:t xml:space="preserve"> </w:t>
      </w:r>
      <w:r w:rsidR="00B233AF" w:rsidRPr="00F91FF9">
        <w:rPr>
          <w:rFonts w:ascii="Arial" w:hAnsi="Arial" w:cs="Arial"/>
          <w:b/>
          <w:sz w:val="22"/>
          <w:szCs w:val="22"/>
        </w:rPr>
        <w:t>$1,</w:t>
      </w:r>
      <w:r w:rsidR="00EA5B9A">
        <w:rPr>
          <w:rFonts w:ascii="Arial" w:hAnsi="Arial" w:cs="Arial"/>
          <w:b/>
          <w:sz w:val="22"/>
          <w:szCs w:val="22"/>
        </w:rPr>
        <w:t>642,559</w:t>
      </w:r>
      <w:r w:rsidR="00B233AF" w:rsidRPr="00F91FF9">
        <w:rPr>
          <w:rFonts w:ascii="Arial" w:hAnsi="Arial" w:cs="Arial"/>
          <w:b/>
          <w:sz w:val="22"/>
          <w:szCs w:val="22"/>
        </w:rPr>
        <w:t xml:space="preserve">. </w:t>
      </w:r>
      <w:r w:rsidRPr="00F91FF9">
        <w:rPr>
          <w:rFonts w:ascii="Arial" w:hAnsi="Arial" w:cs="Arial"/>
          <w:sz w:val="22"/>
          <w:szCs w:val="22"/>
        </w:rPr>
        <w:t>New projects created through a permanent housing bonus must meet the project eligibility and threshold requirements established by HUD in Sections V.F.2.d and V.F.2.e of the FY15 NOFA</w:t>
      </w:r>
      <w:r w:rsidR="00FB49C2" w:rsidRPr="00F91FF9">
        <w:rPr>
          <w:rFonts w:ascii="Arial" w:hAnsi="Arial" w:cs="Arial"/>
          <w:sz w:val="22"/>
          <w:szCs w:val="22"/>
        </w:rPr>
        <w:t xml:space="preserve"> (Both have been extracted from the FY15 NOFA and found below).</w:t>
      </w:r>
      <w:r>
        <w:rPr>
          <w:rFonts w:ascii="Arial" w:hAnsi="Arial" w:cs="Arial"/>
          <w:i/>
          <w:sz w:val="20"/>
          <w:szCs w:val="20"/>
        </w:rPr>
        <w:br/>
      </w:r>
      <w:r w:rsidR="009073C5">
        <w:rPr>
          <w:rFonts w:ascii="Arial" w:hAnsi="Arial" w:cs="Arial"/>
          <w:sz w:val="20"/>
          <w:szCs w:val="20"/>
        </w:rPr>
        <w:br/>
      </w:r>
      <w:proofErr w:type="gramStart"/>
      <w:r w:rsidR="00FB49C2">
        <w:rPr>
          <w:rFonts w:ascii="Arial" w:hAnsi="Arial" w:cs="Arial"/>
          <w:i/>
          <w:sz w:val="20"/>
          <w:szCs w:val="20"/>
        </w:rPr>
        <w:t>“</w:t>
      </w:r>
      <w:r w:rsidR="00FB49C2" w:rsidRPr="00FB49C2">
        <w:rPr>
          <w:rFonts w:ascii="Arial" w:hAnsi="Arial" w:cs="Arial"/>
          <w:i/>
          <w:sz w:val="20"/>
          <w:szCs w:val="20"/>
        </w:rPr>
        <w:t xml:space="preserve">d. </w:t>
      </w:r>
      <w:r w:rsidR="00FB49C2" w:rsidRPr="00C3305A">
        <w:rPr>
          <w:rFonts w:ascii="Arial" w:hAnsi="Arial" w:cs="Arial"/>
          <w:b/>
          <w:i/>
          <w:sz w:val="20"/>
          <w:szCs w:val="20"/>
        </w:rPr>
        <w:t>Project Eligibility Threshold</w:t>
      </w:r>
      <w:r w:rsidR="00FB49C2" w:rsidRPr="00FB49C2">
        <w:rPr>
          <w:rFonts w:ascii="Arial" w:hAnsi="Arial" w:cs="Arial"/>
          <w:i/>
          <w:sz w:val="20"/>
          <w:szCs w:val="20"/>
        </w:rPr>
        <w:t>.</w:t>
      </w:r>
      <w:proofErr w:type="gramEnd"/>
      <w:r w:rsidR="00FB49C2" w:rsidRPr="00FB49C2">
        <w:rPr>
          <w:rFonts w:ascii="Arial" w:hAnsi="Arial" w:cs="Arial"/>
          <w:i/>
          <w:sz w:val="20"/>
          <w:szCs w:val="20"/>
        </w:rPr>
        <w:t xml:space="preserve"> HUD will review all projects to determine if</w:t>
      </w:r>
      <w:r w:rsidR="00FB49C2">
        <w:rPr>
          <w:rFonts w:ascii="Arial" w:hAnsi="Arial" w:cs="Arial"/>
          <w:i/>
          <w:sz w:val="20"/>
          <w:szCs w:val="20"/>
        </w:rPr>
        <w:t xml:space="preserve"> </w:t>
      </w:r>
      <w:r w:rsidR="00FB49C2" w:rsidRPr="00FB49C2">
        <w:rPr>
          <w:rFonts w:ascii="Arial" w:hAnsi="Arial" w:cs="Arial"/>
          <w:i/>
          <w:sz w:val="20"/>
          <w:szCs w:val="20"/>
        </w:rPr>
        <w:t>they meet the following eligibility threshold requirements on a pass/fail</w:t>
      </w:r>
      <w:r w:rsidR="00FB49C2">
        <w:rPr>
          <w:rFonts w:ascii="Arial" w:hAnsi="Arial" w:cs="Arial"/>
          <w:i/>
          <w:sz w:val="20"/>
          <w:szCs w:val="20"/>
        </w:rPr>
        <w:t xml:space="preserve"> </w:t>
      </w:r>
      <w:r w:rsidR="00FB49C2" w:rsidRPr="00FB49C2">
        <w:rPr>
          <w:rFonts w:ascii="Arial" w:hAnsi="Arial" w:cs="Arial"/>
          <w:i/>
          <w:sz w:val="20"/>
          <w:szCs w:val="20"/>
        </w:rPr>
        <w:t>standard. If HUD determines that the applicable standards are not met for a</w:t>
      </w:r>
      <w:r w:rsidR="00FB49C2">
        <w:rPr>
          <w:rFonts w:ascii="Arial" w:hAnsi="Arial" w:cs="Arial"/>
          <w:i/>
          <w:sz w:val="20"/>
          <w:szCs w:val="20"/>
        </w:rPr>
        <w:t xml:space="preserve"> </w:t>
      </w:r>
      <w:r w:rsidR="00FB49C2" w:rsidRPr="00FB49C2">
        <w:rPr>
          <w:rFonts w:ascii="Arial" w:hAnsi="Arial" w:cs="Arial"/>
          <w:i/>
          <w:sz w:val="20"/>
          <w:szCs w:val="20"/>
        </w:rPr>
        <w:t>project, the project will be rejected from the competition. Any project</w:t>
      </w:r>
      <w:r w:rsidR="00FB49C2">
        <w:rPr>
          <w:rFonts w:ascii="Arial" w:hAnsi="Arial" w:cs="Arial"/>
          <w:i/>
          <w:sz w:val="20"/>
          <w:szCs w:val="20"/>
        </w:rPr>
        <w:t xml:space="preserve"> </w:t>
      </w:r>
      <w:r w:rsidR="00FB49C2" w:rsidRPr="00FB49C2">
        <w:rPr>
          <w:rFonts w:ascii="Arial" w:hAnsi="Arial" w:cs="Arial"/>
          <w:i/>
          <w:sz w:val="20"/>
          <w:szCs w:val="20"/>
        </w:rPr>
        <w:t>requesting renewal funding will be considered as having met these</w:t>
      </w:r>
      <w:r w:rsidR="00FB49C2">
        <w:rPr>
          <w:rFonts w:ascii="Arial" w:hAnsi="Arial" w:cs="Arial"/>
          <w:i/>
          <w:sz w:val="20"/>
          <w:szCs w:val="20"/>
        </w:rPr>
        <w:t xml:space="preserve"> </w:t>
      </w:r>
      <w:r w:rsidR="00FB49C2" w:rsidRPr="00FB49C2">
        <w:rPr>
          <w:rFonts w:ascii="Arial" w:hAnsi="Arial" w:cs="Arial"/>
          <w:i/>
          <w:sz w:val="20"/>
          <w:szCs w:val="20"/>
        </w:rPr>
        <w:t>requirements through its previously approved grant application unless</w:t>
      </w:r>
      <w:r w:rsidR="00FB49C2">
        <w:rPr>
          <w:rFonts w:ascii="Arial" w:hAnsi="Arial" w:cs="Arial"/>
          <w:i/>
          <w:sz w:val="20"/>
          <w:szCs w:val="20"/>
        </w:rPr>
        <w:t xml:space="preserve"> </w:t>
      </w:r>
      <w:r w:rsidR="00FB49C2" w:rsidRPr="00FB49C2">
        <w:rPr>
          <w:rFonts w:ascii="Arial" w:hAnsi="Arial" w:cs="Arial"/>
          <w:i/>
          <w:sz w:val="20"/>
          <w:szCs w:val="20"/>
        </w:rPr>
        <w:t>information to the contrary is received (e.g., monitoring findings, results from</w:t>
      </w:r>
      <w:r w:rsidR="00FB49C2">
        <w:rPr>
          <w:rFonts w:ascii="Arial" w:hAnsi="Arial" w:cs="Arial"/>
          <w:i/>
          <w:sz w:val="20"/>
          <w:szCs w:val="20"/>
        </w:rPr>
        <w:t xml:space="preserve"> </w:t>
      </w:r>
      <w:r w:rsidR="00FB49C2" w:rsidRPr="00FB49C2">
        <w:rPr>
          <w:rFonts w:ascii="Arial" w:hAnsi="Arial" w:cs="Arial"/>
          <w:i/>
          <w:sz w:val="20"/>
          <w:szCs w:val="20"/>
        </w:rPr>
        <w:t>investigations by the Office of Inspector General, the recipient routinely does</w:t>
      </w:r>
    </w:p>
    <w:p w:rsidR="00FB49C2" w:rsidRPr="00FB49C2" w:rsidRDefault="00FB49C2" w:rsidP="00FB49C2">
      <w:pPr>
        <w:rPr>
          <w:rFonts w:ascii="Arial" w:hAnsi="Arial" w:cs="Arial"/>
          <w:i/>
          <w:sz w:val="20"/>
          <w:szCs w:val="20"/>
        </w:rPr>
      </w:pPr>
      <w:proofErr w:type="gramStart"/>
      <w:r w:rsidRPr="00FB49C2">
        <w:rPr>
          <w:rFonts w:ascii="Arial" w:hAnsi="Arial" w:cs="Arial"/>
          <w:i/>
          <w:sz w:val="20"/>
          <w:szCs w:val="20"/>
        </w:rPr>
        <w:t>not</w:t>
      </w:r>
      <w:proofErr w:type="gramEnd"/>
      <w:r w:rsidRPr="00FB49C2">
        <w:rPr>
          <w:rFonts w:ascii="Arial" w:hAnsi="Arial" w:cs="Arial"/>
          <w:i/>
          <w:sz w:val="20"/>
          <w:szCs w:val="20"/>
        </w:rPr>
        <w:t xml:space="preserve"> draw down funds from LOCCS at least once per </w:t>
      </w:r>
      <w:r>
        <w:rPr>
          <w:rFonts w:ascii="Arial" w:hAnsi="Arial" w:cs="Arial"/>
          <w:i/>
          <w:sz w:val="20"/>
          <w:szCs w:val="20"/>
        </w:rPr>
        <w:t xml:space="preserve">quarter, consistently late </w:t>
      </w:r>
      <w:r w:rsidRPr="00FB49C2">
        <w:rPr>
          <w:rFonts w:ascii="Arial" w:hAnsi="Arial" w:cs="Arial"/>
          <w:i/>
          <w:sz w:val="20"/>
          <w:szCs w:val="20"/>
        </w:rPr>
        <w:t>APRs.). Approval of new and renewal projects is not a determination by</w:t>
      </w:r>
      <w:r>
        <w:rPr>
          <w:rFonts w:ascii="Arial" w:hAnsi="Arial" w:cs="Arial"/>
          <w:i/>
          <w:sz w:val="20"/>
          <w:szCs w:val="20"/>
        </w:rPr>
        <w:t xml:space="preserve"> </w:t>
      </w:r>
      <w:r w:rsidRPr="00FB49C2">
        <w:rPr>
          <w:rFonts w:ascii="Arial" w:hAnsi="Arial" w:cs="Arial"/>
          <w:i/>
          <w:sz w:val="20"/>
          <w:szCs w:val="20"/>
        </w:rPr>
        <w:t>HUD that a recipient is in compliance with applicable fair housing and civil</w:t>
      </w:r>
      <w:r>
        <w:rPr>
          <w:rFonts w:ascii="Arial" w:hAnsi="Arial" w:cs="Arial"/>
          <w:i/>
          <w:sz w:val="20"/>
          <w:szCs w:val="20"/>
        </w:rPr>
        <w:t xml:space="preserve"> </w:t>
      </w:r>
      <w:r w:rsidRPr="00FB49C2">
        <w:rPr>
          <w:rFonts w:ascii="Arial" w:hAnsi="Arial" w:cs="Arial"/>
          <w:i/>
          <w:sz w:val="20"/>
          <w:szCs w:val="20"/>
        </w:rPr>
        <w:t>requirements.</w:t>
      </w:r>
    </w:p>
    <w:p w:rsidR="00FB49C2" w:rsidRPr="00FB49C2" w:rsidRDefault="00FB49C2" w:rsidP="00FB49C2">
      <w:pPr>
        <w:rPr>
          <w:rFonts w:ascii="Arial" w:hAnsi="Arial" w:cs="Arial"/>
          <w:i/>
          <w:sz w:val="20"/>
          <w:szCs w:val="20"/>
        </w:rPr>
      </w:pPr>
      <w:r w:rsidRPr="00FB49C2">
        <w:rPr>
          <w:rFonts w:ascii="Arial" w:hAnsi="Arial" w:cs="Arial"/>
          <w:i/>
          <w:sz w:val="20"/>
          <w:szCs w:val="20"/>
        </w:rPr>
        <w:t xml:space="preserve">(1) Project applicants and potential </w:t>
      </w:r>
      <w:proofErr w:type="spellStart"/>
      <w:r w:rsidRPr="00FB49C2">
        <w:rPr>
          <w:rFonts w:ascii="Arial" w:hAnsi="Arial" w:cs="Arial"/>
          <w:i/>
          <w:sz w:val="20"/>
          <w:szCs w:val="20"/>
        </w:rPr>
        <w:t>subrecipients</w:t>
      </w:r>
      <w:proofErr w:type="spellEnd"/>
      <w:r w:rsidRPr="00FB49C2">
        <w:rPr>
          <w:rFonts w:ascii="Arial" w:hAnsi="Arial" w:cs="Arial"/>
          <w:i/>
          <w:sz w:val="20"/>
          <w:szCs w:val="20"/>
        </w:rPr>
        <w:t xml:space="preserve"> must meet the eligibility</w:t>
      </w:r>
      <w:r>
        <w:rPr>
          <w:rFonts w:ascii="Arial" w:hAnsi="Arial" w:cs="Arial"/>
          <w:i/>
          <w:sz w:val="20"/>
          <w:szCs w:val="20"/>
        </w:rPr>
        <w:t xml:space="preserve"> </w:t>
      </w:r>
      <w:r w:rsidRPr="00FB49C2">
        <w:rPr>
          <w:rFonts w:ascii="Arial" w:hAnsi="Arial" w:cs="Arial"/>
          <w:i/>
          <w:sz w:val="20"/>
          <w:szCs w:val="20"/>
        </w:rPr>
        <w:t xml:space="preserve">requirements of the </w:t>
      </w:r>
      <w:proofErr w:type="spellStart"/>
      <w:r w:rsidRPr="00FB49C2">
        <w:rPr>
          <w:rFonts w:ascii="Arial" w:hAnsi="Arial" w:cs="Arial"/>
          <w:i/>
          <w:sz w:val="20"/>
          <w:szCs w:val="20"/>
        </w:rPr>
        <w:t>CoC</w:t>
      </w:r>
      <w:proofErr w:type="spellEnd"/>
      <w:r w:rsidRPr="00FB49C2">
        <w:rPr>
          <w:rFonts w:ascii="Arial" w:hAnsi="Arial" w:cs="Arial"/>
          <w:i/>
          <w:sz w:val="20"/>
          <w:szCs w:val="20"/>
        </w:rPr>
        <w:t xml:space="preserve"> Program as described in 24 CFR </w:t>
      </w:r>
      <w:proofErr w:type="gramStart"/>
      <w:r w:rsidRPr="00FB49C2">
        <w:rPr>
          <w:rFonts w:ascii="Arial" w:hAnsi="Arial" w:cs="Arial"/>
          <w:i/>
          <w:sz w:val="20"/>
          <w:szCs w:val="20"/>
        </w:rPr>
        <w:t>part</w:t>
      </w:r>
      <w:proofErr w:type="gramEnd"/>
      <w:r w:rsidRPr="00FB49C2">
        <w:rPr>
          <w:rFonts w:ascii="Arial" w:hAnsi="Arial" w:cs="Arial"/>
          <w:i/>
          <w:sz w:val="20"/>
          <w:szCs w:val="20"/>
        </w:rPr>
        <w:t xml:space="preserve"> 578</w:t>
      </w:r>
      <w:r>
        <w:rPr>
          <w:rFonts w:ascii="Arial" w:hAnsi="Arial" w:cs="Arial"/>
          <w:i/>
          <w:sz w:val="20"/>
          <w:szCs w:val="20"/>
        </w:rPr>
        <w:t xml:space="preserve"> </w:t>
      </w:r>
      <w:r w:rsidRPr="00FB49C2">
        <w:rPr>
          <w:rFonts w:ascii="Arial" w:hAnsi="Arial" w:cs="Arial"/>
          <w:i/>
          <w:sz w:val="20"/>
          <w:szCs w:val="20"/>
        </w:rPr>
        <w:t>and provide evidence of eligibility required in the application (e.g.,</w:t>
      </w:r>
      <w:r>
        <w:rPr>
          <w:rFonts w:ascii="Arial" w:hAnsi="Arial" w:cs="Arial"/>
          <w:i/>
          <w:sz w:val="20"/>
          <w:szCs w:val="20"/>
        </w:rPr>
        <w:t xml:space="preserve"> </w:t>
      </w:r>
      <w:r w:rsidRPr="00FB49C2">
        <w:rPr>
          <w:rFonts w:ascii="Arial" w:hAnsi="Arial" w:cs="Arial"/>
          <w:i/>
          <w:sz w:val="20"/>
          <w:szCs w:val="20"/>
        </w:rPr>
        <w:t>nonprofit documentation).</w:t>
      </w:r>
    </w:p>
    <w:p w:rsidR="00FB49C2" w:rsidRPr="00FB49C2" w:rsidRDefault="00FB49C2" w:rsidP="00FB49C2">
      <w:pPr>
        <w:rPr>
          <w:rFonts w:ascii="Arial" w:hAnsi="Arial" w:cs="Arial"/>
          <w:i/>
          <w:sz w:val="20"/>
          <w:szCs w:val="20"/>
        </w:rPr>
      </w:pPr>
      <w:r w:rsidRPr="00FB49C2">
        <w:rPr>
          <w:rFonts w:ascii="Arial" w:hAnsi="Arial" w:cs="Arial"/>
          <w:i/>
          <w:sz w:val="20"/>
          <w:szCs w:val="20"/>
        </w:rPr>
        <w:t xml:space="preserve">(2) Project applicants and </w:t>
      </w:r>
      <w:proofErr w:type="spellStart"/>
      <w:r w:rsidRPr="00FB49C2">
        <w:rPr>
          <w:rFonts w:ascii="Arial" w:hAnsi="Arial" w:cs="Arial"/>
          <w:i/>
          <w:sz w:val="20"/>
          <w:szCs w:val="20"/>
        </w:rPr>
        <w:t>subrecipients</w:t>
      </w:r>
      <w:proofErr w:type="spellEnd"/>
      <w:r w:rsidRPr="00FB49C2">
        <w:rPr>
          <w:rFonts w:ascii="Arial" w:hAnsi="Arial" w:cs="Arial"/>
          <w:i/>
          <w:sz w:val="20"/>
          <w:szCs w:val="20"/>
        </w:rPr>
        <w:t xml:space="preserve"> must demonstrate the financial</w:t>
      </w:r>
      <w:r>
        <w:rPr>
          <w:rFonts w:ascii="Arial" w:hAnsi="Arial" w:cs="Arial"/>
          <w:i/>
          <w:sz w:val="20"/>
          <w:szCs w:val="20"/>
        </w:rPr>
        <w:t xml:space="preserve"> </w:t>
      </w:r>
      <w:r w:rsidRPr="00FB49C2">
        <w:rPr>
          <w:rFonts w:ascii="Arial" w:hAnsi="Arial" w:cs="Arial"/>
          <w:i/>
          <w:sz w:val="20"/>
          <w:szCs w:val="20"/>
        </w:rPr>
        <w:t>and management capacity and experience to carry out the project as</w:t>
      </w:r>
      <w:r>
        <w:rPr>
          <w:rFonts w:ascii="Arial" w:hAnsi="Arial" w:cs="Arial"/>
          <w:i/>
          <w:sz w:val="20"/>
          <w:szCs w:val="20"/>
        </w:rPr>
        <w:t xml:space="preserve"> </w:t>
      </w:r>
      <w:r w:rsidRPr="00FB49C2">
        <w:rPr>
          <w:rFonts w:ascii="Arial" w:hAnsi="Arial" w:cs="Arial"/>
          <w:i/>
          <w:sz w:val="20"/>
          <w:szCs w:val="20"/>
        </w:rPr>
        <w:t>detailed in the project application and to administer Federal funds.</w:t>
      </w:r>
      <w:r>
        <w:rPr>
          <w:rFonts w:ascii="Arial" w:hAnsi="Arial" w:cs="Arial"/>
          <w:i/>
          <w:sz w:val="20"/>
          <w:szCs w:val="20"/>
        </w:rPr>
        <w:t xml:space="preserve"> </w:t>
      </w:r>
      <w:r w:rsidRPr="00FB49C2">
        <w:rPr>
          <w:rFonts w:ascii="Arial" w:hAnsi="Arial" w:cs="Arial"/>
          <w:i/>
          <w:sz w:val="20"/>
          <w:szCs w:val="20"/>
        </w:rPr>
        <w:t>Demonstrating capacity may include a description of the</w:t>
      </w:r>
      <w:r>
        <w:rPr>
          <w:rFonts w:ascii="Arial" w:hAnsi="Arial" w:cs="Arial"/>
          <w:i/>
          <w:sz w:val="20"/>
          <w:szCs w:val="20"/>
        </w:rPr>
        <w:t xml:space="preserve"> </w:t>
      </w:r>
      <w:r w:rsidRPr="00FB49C2">
        <w:rPr>
          <w:rFonts w:ascii="Arial" w:hAnsi="Arial" w:cs="Arial"/>
          <w:i/>
          <w:sz w:val="20"/>
          <w:szCs w:val="20"/>
        </w:rPr>
        <w:t>applicant/</w:t>
      </w:r>
      <w:proofErr w:type="spellStart"/>
      <w:r w:rsidRPr="00FB49C2">
        <w:rPr>
          <w:rFonts w:ascii="Arial" w:hAnsi="Arial" w:cs="Arial"/>
          <w:i/>
          <w:sz w:val="20"/>
          <w:szCs w:val="20"/>
        </w:rPr>
        <w:t>subrecipient</w:t>
      </w:r>
      <w:proofErr w:type="spellEnd"/>
      <w:r w:rsidRPr="00FB49C2">
        <w:rPr>
          <w:rFonts w:ascii="Arial" w:hAnsi="Arial" w:cs="Arial"/>
          <w:i/>
          <w:sz w:val="20"/>
          <w:szCs w:val="20"/>
        </w:rPr>
        <w:t xml:space="preserve"> experience with similar projects and with</w:t>
      </w:r>
      <w:r>
        <w:rPr>
          <w:rFonts w:ascii="Arial" w:hAnsi="Arial" w:cs="Arial"/>
          <w:i/>
          <w:sz w:val="20"/>
          <w:szCs w:val="20"/>
        </w:rPr>
        <w:t xml:space="preserve"> </w:t>
      </w:r>
      <w:r w:rsidRPr="00FB49C2">
        <w:rPr>
          <w:rFonts w:ascii="Arial" w:hAnsi="Arial" w:cs="Arial"/>
          <w:i/>
          <w:sz w:val="20"/>
          <w:szCs w:val="20"/>
        </w:rPr>
        <w:t xml:space="preserve">successful administration of SHP, S+C, or </w:t>
      </w:r>
      <w:proofErr w:type="spellStart"/>
      <w:r w:rsidRPr="00FB49C2">
        <w:rPr>
          <w:rFonts w:ascii="Arial" w:hAnsi="Arial" w:cs="Arial"/>
          <w:i/>
          <w:sz w:val="20"/>
          <w:szCs w:val="20"/>
        </w:rPr>
        <w:t>CoC</w:t>
      </w:r>
      <w:proofErr w:type="spellEnd"/>
      <w:r w:rsidRPr="00FB49C2">
        <w:rPr>
          <w:rFonts w:ascii="Arial" w:hAnsi="Arial" w:cs="Arial"/>
          <w:i/>
          <w:sz w:val="20"/>
          <w:szCs w:val="20"/>
        </w:rPr>
        <w:t xml:space="preserve"> Program funds for</w:t>
      </w:r>
      <w:r>
        <w:rPr>
          <w:rFonts w:ascii="Arial" w:hAnsi="Arial" w:cs="Arial"/>
          <w:i/>
          <w:sz w:val="20"/>
          <w:szCs w:val="20"/>
        </w:rPr>
        <w:t xml:space="preserve"> </w:t>
      </w:r>
      <w:r w:rsidRPr="00FB49C2">
        <w:rPr>
          <w:rFonts w:ascii="Arial" w:hAnsi="Arial" w:cs="Arial"/>
          <w:i/>
          <w:sz w:val="20"/>
          <w:szCs w:val="20"/>
        </w:rPr>
        <w:t>renewing projects or other Federal funds.</w:t>
      </w:r>
    </w:p>
    <w:p w:rsidR="00FB49C2" w:rsidRPr="00FB49C2" w:rsidRDefault="00FB49C2" w:rsidP="00FB49C2">
      <w:pPr>
        <w:rPr>
          <w:rFonts w:ascii="Arial" w:hAnsi="Arial" w:cs="Arial"/>
          <w:i/>
          <w:sz w:val="20"/>
          <w:szCs w:val="20"/>
        </w:rPr>
      </w:pPr>
      <w:r w:rsidRPr="00FB49C2">
        <w:rPr>
          <w:rFonts w:ascii="Arial" w:hAnsi="Arial" w:cs="Arial"/>
          <w:i/>
          <w:sz w:val="20"/>
          <w:szCs w:val="20"/>
        </w:rPr>
        <w:t>(3) Project applicants must submit the required certifications as specified</w:t>
      </w:r>
      <w:r>
        <w:rPr>
          <w:rFonts w:ascii="Arial" w:hAnsi="Arial" w:cs="Arial"/>
          <w:i/>
          <w:sz w:val="20"/>
          <w:szCs w:val="20"/>
        </w:rPr>
        <w:t xml:space="preserve"> </w:t>
      </w:r>
      <w:r w:rsidRPr="00FB49C2">
        <w:rPr>
          <w:rFonts w:ascii="Arial" w:hAnsi="Arial" w:cs="Arial"/>
          <w:i/>
          <w:sz w:val="20"/>
          <w:szCs w:val="20"/>
        </w:rPr>
        <w:t>in this NOFA.</w:t>
      </w:r>
      <w:r>
        <w:rPr>
          <w:rFonts w:ascii="Arial" w:hAnsi="Arial" w:cs="Arial"/>
          <w:i/>
          <w:sz w:val="20"/>
          <w:szCs w:val="20"/>
        </w:rPr>
        <w:br/>
      </w:r>
      <w:r w:rsidRPr="00FB49C2">
        <w:rPr>
          <w:rFonts w:ascii="Arial" w:hAnsi="Arial" w:cs="Arial"/>
          <w:i/>
          <w:sz w:val="20"/>
          <w:szCs w:val="20"/>
        </w:rPr>
        <w:t>(4) The population to be served must meet program eligibility</w:t>
      </w:r>
      <w:r>
        <w:rPr>
          <w:rFonts w:ascii="Arial" w:hAnsi="Arial" w:cs="Arial"/>
          <w:i/>
          <w:sz w:val="20"/>
          <w:szCs w:val="20"/>
        </w:rPr>
        <w:t xml:space="preserve"> </w:t>
      </w:r>
      <w:r w:rsidRPr="00FB49C2">
        <w:rPr>
          <w:rFonts w:ascii="Arial" w:hAnsi="Arial" w:cs="Arial"/>
          <w:i/>
          <w:sz w:val="20"/>
          <w:szCs w:val="20"/>
        </w:rPr>
        <w:t xml:space="preserve">requirements as described in the Act, and the project </w:t>
      </w:r>
      <w:r w:rsidRPr="00FB49C2">
        <w:rPr>
          <w:rFonts w:ascii="Arial" w:hAnsi="Arial" w:cs="Arial"/>
          <w:i/>
          <w:sz w:val="20"/>
          <w:szCs w:val="20"/>
        </w:rPr>
        <w:lastRenderedPageBreak/>
        <w:t>application must</w:t>
      </w:r>
      <w:r>
        <w:rPr>
          <w:rFonts w:ascii="Arial" w:hAnsi="Arial" w:cs="Arial"/>
          <w:i/>
          <w:sz w:val="20"/>
          <w:szCs w:val="20"/>
        </w:rPr>
        <w:t xml:space="preserve"> </w:t>
      </w:r>
      <w:r w:rsidRPr="00FB49C2">
        <w:rPr>
          <w:rFonts w:ascii="Arial" w:hAnsi="Arial" w:cs="Arial"/>
          <w:i/>
          <w:sz w:val="20"/>
          <w:szCs w:val="20"/>
        </w:rPr>
        <w:t>clearly establish eligibility of project applicants. This includes the</w:t>
      </w:r>
      <w:r>
        <w:rPr>
          <w:rFonts w:ascii="Arial" w:hAnsi="Arial" w:cs="Arial"/>
          <w:i/>
          <w:sz w:val="20"/>
          <w:szCs w:val="20"/>
        </w:rPr>
        <w:t xml:space="preserve"> </w:t>
      </w:r>
      <w:r w:rsidRPr="00FB49C2">
        <w:rPr>
          <w:rFonts w:ascii="Arial" w:hAnsi="Arial" w:cs="Arial"/>
          <w:i/>
          <w:sz w:val="20"/>
          <w:szCs w:val="20"/>
        </w:rPr>
        <w:t>following additional eligibility criteria for certain types of projects:</w:t>
      </w:r>
    </w:p>
    <w:p w:rsidR="00FB49C2" w:rsidRPr="00FB49C2" w:rsidRDefault="00FB49C2" w:rsidP="00FB49C2">
      <w:pPr>
        <w:ind w:left="720"/>
        <w:rPr>
          <w:rFonts w:ascii="Arial" w:hAnsi="Arial" w:cs="Arial"/>
          <w:i/>
          <w:sz w:val="20"/>
          <w:szCs w:val="20"/>
        </w:rPr>
      </w:pPr>
      <w:r w:rsidRPr="00FB49C2">
        <w:rPr>
          <w:rFonts w:ascii="Arial" w:hAnsi="Arial" w:cs="Arial"/>
          <w:i/>
          <w:sz w:val="20"/>
          <w:szCs w:val="20"/>
        </w:rPr>
        <w:t>(a) The only persons who may be served by any non-dedicated</w:t>
      </w:r>
      <w:r>
        <w:rPr>
          <w:rFonts w:ascii="Arial" w:hAnsi="Arial" w:cs="Arial"/>
          <w:i/>
          <w:sz w:val="20"/>
          <w:szCs w:val="20"/>
        </w:rPr>
        <w:t xml:space="preserve"> </w:t>
      </w:r>
      <w:r w:rsidRPr="00FB49C2">
        <w:rPr>
          <w:rFonts w:ascii="Arial" w:hAnsi="Arial" w:cs="Arial"/>
          <w:i/>
          <w:sz w:val="20"/>
          <w:szCs w:val="20"/>
        </w:rPr>
        <w:t>permanent supportive housing beds are those who come from</w:t>
      </w:r>
      <w:r>
        <w:rPr>
          <w:rFonts w:ascii="Arial" w:hAnsi="Arial" w:cs="Arial"/>
          <w:i/>
          <w:sz w:val="20"/>
          <w:szCs w:val="20"/>
        </w:rPr>
        <w:t xml:space="preserve"> </w:t>
      </w:r>
      <w:r w:rsidRPr="00FB49C2">
        <w:rPr>
          <w:rFonts w:ascii="Arial" w:hAnsi="Arial" w:cs="Arial"/>
          <w:i/>
          <w:sz w:val="20"/>
          <w:szCs w:val="20"/>
        </w:rPr>
        <w:t>the streets, emergency shelters, safe havens, institutions, or</w:t>
      </w:r>
      <w:r>
        <w:rPr>
          <w:rFonts w:ascii="Arial" w:hAnsi="Arial" w:cs="Arial"/>
          <w:i/>
          <w:sz w:val="20"/>
          <w:szCs w:val="20"/>
        </w:rPr>
        <w:t xml:space="preserve"> </w:t>
      </w:r>
      <w:r w:rsidRPr="00FB49C2">
        <w:rPr>
          <w:rFonts w:ascii="Arial" w:hAnsi="Arial" w:cs="Arial"/>
          <w:i/>
          <w:sz w:val="20"/>
          <w:szCs w:val="20"/>
        </w:rPr>
        <w:t>transitional housing.</w:t>
      </w:r>
    </w:p>
    <w:p w:rsidR="00FB49C2" w:rsidRDefault="00FB49C2" w:rsidP="00FB49C2">
      <w:pPr>
        <w:ind w:left="1440"/>
        <w:rPr>
          <w:rFonts w:ascii="Arial" w:hAnsi="Arial" w:cs="Arial"/>
          <w:i/>
          <w:sz w:val="20"/>
          <w:szCs w:val="20"/>
        </w:rPr>
      </w:pPr>
      <w:proofErr w:type="spellStart"/>
      <w:r w:rsidRPr="00FB49C2">
        <w:rPr>
          <w:rFonts w:ascii="Arial" w:hAnsi="Arial" w:cs="Arial"/>
          <w:i/>
          <w:sz w:val="20"/>
          <w:szCs w:val="20"/>
        </w:rPr>
        <w:t>i</w:t>
      </w:r>
      <w:proofErr w:type="spellEnd"/>
      <w:r w:rsidRPr="00FB49C2">
        <w:rPr>
          <w:rFonts w:ascii="Arial" w:hAnsi="Arial" w:cs="Arial"/>
          <w:i/>
          <w:sz w:val="20"/>
          <w:szCs w:val="20"/>
        </w:rPr>
        <w:t>. Homeless individuals and families coming from</w:t>
      </w:r>
      <w:r>
        <w:rPr>
          <w:rFonts w:ascii="Arial" w:hAnsi="Arial" w:cs="Arial"/>
          <w:i/>
          <w:sz w:val="20"/>
          <w:szCs w:val="20"/>
        </w:rPr>
        <w:t xml:space="preserve"> </w:t>
      </w:r>
      <w:r w:rsidRPr="00FB49C2">
        <w:rPr>
          <w:rFonts w:ascii="Arial" w:hAnsi="Arial" w:cs="Arial"/>
          <w:i/>
          <w:sz w:val="20"/>
          <w:szCs w:val="20"/>
        </w:rPr>
        <w:t>transitional housing must have originally come from</w:t>
      </w:r>
      <w:r>
        <w:rPr>
          <w:rFonts w:ascii="Arial" w:hAnsi="Arial" w:cs="Arial"/>
          <w:i/>
          <w:sz w:val="20"/>
          <w:szCs w:val="20"/>
        </w:rPr>
        <w:t xml:space="preserve"> </w:t>
      </w:r>
      <w:r w:rsidRPr="00FB49C2">
        <w:rPr>
          <w:rFonts w:ascii="Arial" w:hAnsi="Arial" w:cs="Arial"/>
          <w:i/>
          <w:sz w:val="20"/>
          <w:szCs w:val="20"/>
        </w:rPr>
        <w:t>the streets or emergency shelters.</w:t>
      </w:r>
    </w:p>
    <w:p w:rsidR="00FB49C2" w:rsidRDefault="00FB49C2" w:rsidP="00FB49C2">
      <w:pPr>
        <w:ind w:left="1440"/>
        <w:rPr>
          <w:rFonts w:ascii="Arial" w:hAnsi="Arial" w:cs="Arial"/>
          <w:i/>
          <w:sz w:val="20"/>
          <w:szCs w:val="20"/>
        </w:rPr>
      </w:pPr>
      <w:r w:rsidRPr="00FB49C2">
        <w:rPr>
          <w:rFonts w:ascii="Arial" w:hAnsi="Arial" w:cs="Arial"/>
          <w:i/>
          <w:sz w:val="20"/>
          <w:szCs w:val="20"/>
        </w:rPr>
        <w:t>ii. Homeless individuals and families with a qualifying</w:t>
      </w:r>
      <w:r>
        <w:rPr>
          <w:rFonts w:ascii="Arial" w:hAnsi="Arial" w:cs="Arial"/>
          <w:i/>
          <w:sz w:val="20"/>
          <w:szCs w:val="20"/>
        </w:rPr>
        <w:t xml:space="preserve"> </w:t>
      </w:r>
      <w:r w:rsidRPr="00FB49C2">
        <w:rPr>
          <w:rFonts w:ascii="Arial" w:hAnsi="Arial" w:cs="Arial"/>
          <w:i/>
          <w:sz w:val="20"/>
          <w:szCs w:val="20"/>
        </w:rPr>
        <w:t>disability who were fleeing or attempting to flee</w:t>
      </w:r>
      <w:r>
        <w:rPr>
          <w:rFonts w:ascii="Arial" w:hAnsi="Arial" w:cs="Arial"/>
          <w:i/>
          <w:sz w:val="20"/>
          <w:szCs w:val="20"/>
        </w:rPr>
        <w:t xml:space="preserve"> </w:t>
      </w:r>
      <w:r w:rsidRPr="00FB49C2">
        <w:rPr>
          <w:rFonts w:ascii="Arial" w:hAnsi="Arial" w:cs="Arial"/>
          <w:i/>
          <w:sz w:val="20"/>
          <w:szCs w:val="20"/>
        </w:rPr>
        <w:t>domestic violence, dating violence, sexual assault,</w:t>
      </w:r>
      <w:r>
        <w:rPr>
          <w:rFonts w:ascii="Arial" w:hAnsi="Arial" w:cs="Arial"/>
          <w:i/>
          <w:sz w:val="20"/>
          <w:szCs w:val="20"/>
        </w:rPr>
        <w:t xml:space="preserve"> </w:t>
      </w:r>
      <w:r w:rsidRPr="00FB49C2">
        <w:rPr>
          <w:rFonts w:ascii="Arial" w:hAnsi="Arial" w:cs="Arial"/>
          <w:i/>
          <w:sz w:val="20"/>
          <w:szCs w:val="20"/>
        </w:rPr>
        <w:t>stalking, or other dangerous or life threatening</w:t>
      </w:r>
      <w:r>
        <w:rPr>
          <w:rFonts w:ascii="Arial" w:hAnsi="Arial" w:cs="Arial"/>
          <w:i/>
          <w:sz w:val="20"/>
          <w:szCs w:val="20"/>
        </w:rPr>
        <w:t xml:space="preserve"> </w:t>
      </w:r>
      <w:r w:rsidRPr="00FB49C2">
        <w:rPr>
          <w:rFonts w:ascii="Arial" w:hAnsi="Arial" w:cs="Arial"/>
          <w:i/>
          <w:sz w:val="20"/>
          <w:szCs w:val="20"/>
        </w:rPr>
        <w:t>conditions and are living in transitional housing are</w:t>
      </w:r>
      <w:r>
        <w:rPr>
          <w:rFonts w:ascii="Arial" w:hAnsi="Arial" w:cs="Arial"/>
          <w:i/>
          <w:sz w:val="20"/>
          <w:szCs w:val="20"/>
        </w:rPr>
        <w:t xml:space="preserve"> </w:t>
      </w:r>
      <w:r w:rsidRPr="00FB49C2">
        <w:rPr>
          <w:rFonts w:ascii="Arial" w:hAnsi="Arial" w:cs="Arial"/>
          <w:i/>
          <w:sz w:val="20"/>
          <w:szCs w:val="20"/>
        </w:rPr>
        <w:t>eligible for permanent supportive housing even if they</w:t>
      </w:r>
      <w:r>
        <w:rPr>
          <w:rFonts w:ascii="Arial" w:hAnsi="Arial" w:cs="Arial"/>
          <w:i/>
          <w:sz w:val="20"/>
          <w:szCs w:val="20"/>
        </w:rPr>
        <w:t xml:space="preserve"> </w:t>
      </w:r>
      <w:r w:rsidRPr="00FB49C2">
        <w:rPr>
          <w:rFonts w:ascii="Arial" w:hAnsi="Arial" w:cs="Arial"/>
          <w:i/>
          <w:sz w:val="20"/>
          <w:szCs w:val="20"/>
        </w:rPr>
        <w:t>did not live on the streets, emergency shelters, or safe</w:t>
      </w:r>
      <w:r>
        <w:rPr>
          <w:rFonts w:ascii="Arial" w:hAnsi="Arial" w:cs="Arial"/>
          <w:i/>
          <w:sz w:val="20"/>
          <w:szCs w:val="20"/>
        </w:rPr>
        <w:t xml:space="preserve"> </w:t>
      </w:r>
      <w:r w:rsidRPr="00FB49C2">
        <w:rPr>
          <w:rFonts w:ascii="Arial" w:hAnsi="Arial" w:cs="Arial"/>
          <w:i/>
          <w:sz w:val="20"/>
          <w:szCs w:val="20"/>
        </w:rPr>
        <w:t>havens prior to entry in the transitional housing.</w:t>
      </w:r>
    </w:p>
    <w:p w:rsidR="00FB49C2" w:rsidRPr="00FB49C2" w:rsidRDefault="00FB49C2" w:rsidP="00FB49C2">
      <w:pPr>
        <w:ind w:left="1440"/>
        <w:rPr>
          <w:rFonts w:ascii="Arial" w:hAnsi="Arial" w:cs="Arial"/>
          <w:i/>
          <w:sz w:val="20"/>
          <w:szCs w:val="20"/>
        </w:rPr>
      </w:pPr>
      <w:r w:rsidRPr="00FB49C2">
        <w:rPr>
          <w:rFonts w:ascii="Arial" w:hAnsi="Arial" w:cs="Arial"/>
          <w:i/>
          <w:sz w:val="20"/>
          <w:szCs w:val="20"/>
        </w:rPr>
        <w:t>iii. Persons exiting institutions where they resided for 90</w:t>
      </w:r>
      <w:r>
        <w:rPr>
          <w:rFonts w:ascii="Arial" w:hAnsi="Arial" w:cs="Arial"/>
          <w:i/>
          <w:sz w:val="20"/>
          <w:szCs w:val="20"/>
        </w:rPr>
        <w:t xml:space="preserve"> </w:t>
      </w:r>
      <w:r w:rsidRPr="00FB49C2">
        <w:rPr>
          <w:rFonts w:ascii="Arial" w:hAnsi="Arial" w:cs="Arial"/>
          <w:i/>
          <w:sz w:val="20"/>
          <w:szCs w:val="20"/>
        </w:rPr>
        <w:t xml:space="preserve">days or </w:t>
      </w:r>
      <w:r>
        <w:rPr>
          <w:rFonts w:ascii="Arial" w:hAnsi="Arial" w:cs="Arial"/>
          <w:i/>
          <w:sz w:val="20"/>
          <w:szCs w:val="20"/>
        </w:rPr>
        <w:t>less and came from the streets, e</w:t>
      </w:r>
      <w:r w:rsidRPr="00FB49C2">
        <w:rPr>
          <w:rFonts w:ascii="Arial" w:hAnsi="Arial" w:cs="Arial"/>
          <w:i/>
          <w:sz w:val="20"/>
          <w:szCs w:val="20"/>
        </w:rPr>
        <w:t>mergency</w:t>
      </w:r>
      <w:r>
        <w:rPr>
          <w:rFonts w:ascii="Arial" w:hAnsi="Arial" w:cs="Arial"/>
          <w:i/>
          <w:sz w:val="20"/>
          <w:szCs w:val="20"/>
        </w:rPr>
        <w:t xml:space="preserve"> </w:t>
      </w:r>
      <w:r w:rsidRPr="00FB49C2">
        <w:rPr>
          <w:rFonts w:ascii="Arial" w:hAnsi="Arial" w:cs="Arial"/>
          <w:i/>
          <w:sz w:val="20"/>
          <w:szCs w:val="20"/>
        </w:rPr>
        <w:t>shelter, or safe havens immediately prior to entering</w:t>
      </w:r>
      <w:r>
        <w:rPr>
          <w:rFonts w:ascii="Arial" w:hAnsi="Arial" w:cs="Arial"/>
          <w:i/>
          <w:sz w:val="20"/>
          <w:szCs w:val="20"/>
        </w:rPr>
        <w:t xml:space="preserve"> </w:t>
      </w:r>
      <w:r w:rsidRPr="00FB49C2">
        <w:rPr>
          <w:rFonts w:ascii="Arial" w:hAnsi="Arial" w:cs="Arial"/>
          <w:i/>
          <w:sz w:val="20"/>
          <w:szCs w:val="20"/>
        </w:rPr>
        <w:t>the institution are also eligible for permanent</w:t>
      </w:r>
      <w:r>
        <w:rPr>
          <w:rFonts w:ascii="Arial" w:hAnsi="Arial" w:cs="Arial"/>
          <w:i/>
          <w:sz w:val="20"/>
          <w:szCs w:val="20"/>
        </w:rPr>
        <w:t xml:space="preserve"> </w:t>
      </w:r>
      <w:r w:rsidRPr="00FB49C2">
        <w:rPr>
          <w:rFonts w:ascii="Arial" w:hAnsi="Arial" w:cs="Arial"/>
          <w:i/>
          <w:sz w:val="20"/>
          <w:szCs w:val="20"/>
        </w:rPr>
        <w:t>supportive housing.</w:t>
      </w:r>
    </w:p>
    <w:p w:rsidR="00FB49C2" w:rsidRDefault="00FB49C2" w:rsidP="00FB49C2">
      <w:pPr>
        <w:ind w:firstLine="720"/>
        <w:rPr>
          <w:rFonts w:ascii="Arial" w:hAnsi="Arial" w:cs="Arial"/>
          <w:i/>
          <w:sz w:val="20"/>
          <w:szCs w:val="20"/>
        </w:rPr>
      </w:pPr>
      <w:r w:rsidRPr="00FB49C2">
        <w:rPr>
          <w:rFonts w:ascii="Arial" w:hAnsi="Arial" w:cs="Arial"/>
          <w:i/>
          <w:sz w:val="20"/>
          <w:szCs w:val="20"/>
        </w:rPr>
        <w:t xml:space="preserve">(b) The only persons who may be served by dedicated or prioritized permanent supportive housing beds are </w:t>
      </w:r>
    </w:p>
    <w:p w:rsidR="00FB49C2" w:rsidRDefault="00FB49C2" w:rsidP="00FB49C2">
      <w:pPr>
        <w:ind w:firstLine="720"/>
        <w:rPr>
          <w:rFonts w:ascii="Arial" w:hAnsi="Arial" w:cs="Arial"/>
          <w:i/>
          <w:sz w:val="20"/>
          <w:szCs w:val="20"/>
        </w:rPr>
      </w:pPr>
      <w:r w:rsidRPr="00FB49C2">
        <w:rPr>
          <w:rFonts w:ascii="Arial" w:hAnsi="Arial" w:cs="Arial"/>
          <w:i/>
          <w:sz w:val="20"/>
          <w:szCs w:val="20"/>
        </w:rPr>
        <w:t>Chronically</w:t>
      </w:r>
      <w:r>
        <w:rPr>
          <w:rFonts w:ascii="Arial" w:hAnsi="Arial" w:cs="Arial"/>
          <w:i/>
          <w:sz w:val="20"/>
          <w:szCs w:val="20"/>
        </w:rPr>
        <w:t xml:space="preserve"> </w:t>
      </w:r>
      <w:r w:rsidRPr="00FB49C2">
        <w:rPr>
          <w:rFonts w:ascii="Arial" w:hAnsi="Arial" w:cs="Arial"/>
          <w:i/>
          <w:sz w:val="20"/>
          <w:szCs w:val="20"/>
        </w:rPr>
        <w:t>homeless individuals and families as defined in 24 CFR 578.3.</w:t>
      </w:r>
    </w:p>
    <w:p w:rsidR="00FB49C2" w:rsidRPr="00FB49C2" w:rsidRDefault="00FB49C2" w:rsidP="00FB49C2">
      <w:pPr>
        <w:ind w:left="720"/>
        <w:rPr>
          <w:rFonts w:ascii="Arial" w:hAnsi="Arial" w:cs="Arial"/>
          <w:i/>
          <w:sz w:val="20"/>
          <w:szCs w:val="20"/>
        </w:rPr>
      </w:pPr>
      <w:r w:rsidRPr="00FB49C2">
        <w:rPr>
          <w:rFonts w:ascii="Arial" w:hAnsi="Arial" w:cs="Arial"/>
          <w:i/>
          <w:sz w:val="20"/>
          <w:szCs w:val="20"/>
        </w:rPr>
        <w:t>(c) Rapid Re-housing projects originally funded to serve</w:t>
      </w:r>
      <w:r>
        <w:rPr>
          <w:rFonts w:ascii="Arial" w:hAnsi="Arial" w:cs="Arial"/>
          <w:i/>
          <w:sz w:val="20"/>
          <w:szCs w:val="20"/>
        </w:rPr>
        <w:t xml:space="preserve"> </w:t>
      </w:r>
      <w:r w:rsidRPr="00FB49C2">
        <w:rPr>
          <w:rFonts w:ascii="Arial" w:hAnsi="Arial" w:cs="Arial"/>
          <w:i/>
          <w:sz w:val="20"/>
          <w:szCs w:val="20"/>
        </w:rPr>
        <w:t>individuals and families coming from the streets or emergency</w:t>
      </w:r>
      <w:r>
        <w:rPr>
          <w:rFonts w:ascii="Arial" w:hAnsi="Arial" w:cs="Arial"/>
          <w:i/>
          <w:sz w:val="20"/>
          <w:szCs w:val="20"/>
        </w:rPr>
        <w:t xml:space="preserve"> </w:t>
      </w:r>
      <w:r w:rsidRPr="00FB49C2">
        <w:rPr>
          <w:rFonts w:ascii="Arial" w:hAnsi="Arial" w:cs="Arial"/>
          <w:i/>
          <w:sz w:val="20"/>
          <w:szCs w:val="20"/>
        </w:rPr>
        <w:t>shelters or persons meeting the criteria of paragraph (4) of the</w:t>
      </w:r>
      <w:r>
        <w:rPr>
          <w:rFonts w:ascii="Arial" w:hAnsi="Arial" w:cs="Arial"/>
          <w:i/>
          <w:sz w:val="20"/>
          <w:szCs w:val="20"/>
        </w:rPr>
        <w:t xml:space="preserve"> </w:t>
      </w:r>
      <w:r w:rsidRPr="00FB49C2">
        <w:rPr>
          <w:rFonts w:ascii="Arial" w:hAnsi="Arial" w:cs="Arial"/>
          <w:i/>
          <w:sz w:val="20"/>
          <w:szCs w:val="20"/>
        </w:rPr>
        <w:t>definition of homeless, must continue to do so.</w:t>
      </w:r>
    </w:p>
    <w:p w:rsidR="00FB49C2" w:rsidRPr="00FB49C2" w:rsidRDefault="00FB49C2" w:rsidP="00FB49C2">
      <w:pPr>
        <w:ind w:left="720"/>
        <w:rPr>
          <w:rFonts w:ascii="Arial" w:hAnsi="Arial" w:cs="Arial"/>
          <w:i/>
          <w:sz w:val="20"/>
          <w:szCs w:val="20"/>
        </w:rPr>
      </w:pPr>
      <w:r w:rsidRPr="00FB49C2">
        <w:rPr>
          <w:rFonts w:ascii="Arial" w:hAnsi="Arial" w:cs="Arial"/>
          <w:i/>
          <w:sz w:val="20"/>
          <w:szCs w:val="20"/>
        </w:rPr>
        <w:t>(d) New Rapid Re-housing projects created through reallocation</w:t>
      </w:r>
      <w:r>
        <w:rPr>
          <w:rFonts w:ascii="Arial" w:hAnsi="Arial" w:cs="Arial"/>
          <w:i/>
          <w:sz w:val="20"/>
          <w:szCs w:val="20"/>
        </w:rPr>
        <w:t xml:space="preserve"> </w:t>
      </w:r>
      <w:r w:rsidRPr="00FB49C2">
        <w:rPr>
          <w:rFonts w:ascii="Arial" w:hAnsi="Arial" w:cs="Arial"/>
          <w:i/>
          <w:sz w:val="20"/>
          <w:szCs w:val="20"/>
        </w:rPr>
        <w:t>may serve indiv</w:t>
      </w:r>
      <w:r>
        <w:rPr>
          <w:rFonts w:ascii="Arial" w:hAnsi="Arial" w:cs="Arial"/>
          <w:i/>
          <w:sz w:val="20"/>
          <w:szCs w:val="20"/>
        </w:rPr>
        <w:t xml:space="preserve">iduals, including unaccompanied </w:t>
      </w:r>
      <w:r w:rsidRPr="00FB49C2">
        <w:rPr>
          <w:rFonts w:ascii="Arial" w:hAnsi="Arial" w:cs="Arial"/>
          <w:i/>
          <w:sz w:val="20"/>
          <w:szCs w:val="20"/>
        </w:rPr>
        <w:t>youth, and</w:t>
      </w:r>
      <w:r>
        <w:rPr>
          <w:rFonts w:ascii="Arial" w:hAnsi="Arial" w:cs="Arial"/>
          <w:i/>
          <w:sz w:val="20"/>
          <w:szCs w:val="20"/>
        </w:rPr>
        <w:t xml:space="preserve"> </w:t>
      </w:r>
      <w:r w:rsidRPr="00FB49C2">
        <w:rPr>
          <w:rFonts w:ascii="Arial" w:hAnsi="Arial" w:cs="Arial"/>
          <w:i/>
          <w:sz w:val="20"/>
          <w:szCs w:val="20"/>
        </w:rPr>
        <w:t>families coming from the streets or emergency shelters or</w:t>
      </w:r>
      <w:r>
        <w:rPr>
          <w:rFonts w:ascii="Arial" w:hAnsi="Arial" w:cs="Arial"/>
          <w:i/>
          <w:sz w:val="20"/>
          <w:szCs w:val="20"/>
        </w:rPr>
        <w:t xml:space="preserve"> </w:t>
      </w:r>
      <w:r w:rsidRPr="00FB49C2">
        <w:rPr>
          <w:rFonts w:ascii="Arial" w:hAnsi="Arial" w:cs="Arial"/>
          <w:i/>
          <w:sz w:val="20"/>
          <w:szCs w:val="20"/>
        </w:rPr>
        <w:t>persons fleeing domestic violence or other persons who</w:t>
      </w:r>
      <w:r>
        <w:rPr>
          <w:rFonts w:ascii="Arial" w:hAnsi="Arial" w:cs="Arial"/>
          <w:i/>
          <w:sz w:val="20"/>
          <w:szCs w:val="20"/>
        </w:rPr>
        <w:t xml:space="preserve"> </w:t>
      </w:r>
      <w:r w:rsidRPr="00FB49C2">
        <w:rPr>
          <w:rFonts w:ascii="Arial" w:hAnsi="Arial" w:cs="Arial"/>
          <w:i/>
          <w:sz w:val="20"/>
          <w:szCs w:val="20"/>
        </w:rPr>
        <w:t>qualify under paragraph (4) of the definition of homeless;</w:t>
      </w:r>
      <w:r>
        <w:rPr>
          <w:rFonts w:ascii="Arial" w:hAnsi="Arial" w:cs="Arial"/>
          <w:i/>
          <w:sz w:val="20"/>
          <w:szCs w:val="20"/>
        </w:rPr>
        <w:t xml:space="preserve"> </w:t>
      </w:r>
      <w:r w:rsidRPr="00FB49C2">
        <w:rPr>
          <w:rFonts w:ascii="Arial" w:hAnsi="Arial" w:cs="Arial"/>
          <w:i/>
          <w:sz w:val="20"/>
          <w:szCs w:val="20"/>
        </w:rPr>
        <w:t>however, these program participants must meet the all other</w:t>
      </w:r>
      <w:r>
        <w:rPr>
          <w:rFonts w:ascii="Arial" w:hAnsi="Arial" w:cs="Arial"/>
          <w:i/>
          <w:sz w:val="20"/>
          <w:szCs w:val="20"/>
        </w:rPr>
        <w:t xml:space="preserve"> </w:t>
      </w:r>
      <w:r w:rsidRPr="00FB49C2">
        <w:rPr>
          <w:rFonts w:ascii="Arial" w:hAnsi="Arial" w:cs="Arial"/>
          <w:i/>
          <w:sz w:val="20"/>
          <w:szCs w:val="20"/>
        </w:rPr>
        <w:t>criteria for this type of housing (i.e., individuals and</w:t>
      </w:r>
      <w:r>
        <w:rPr>
          <w:rFonts w:ascii="Arial" w:hAnsi="Arial" w:cs="Arial"/>
          <w:i/>
          <w:sz w:val="20"/>
          <w:szCs w:val="20"/>
        </w:rPr>
        <w:t xml:space="preserve"> </w:t>
      </w:r>
      <w:r w:rsidRPr="00FB49C2">
        <w:rPr>
          <w:rFonts w:ascii="Arial" w:hAnsi="Arial" w:cs="Arial"/>
          <w:i/>
          <w:sz w:val="20"/>
          <w:szCs w:val="20"/>
        </w:rPr>
        <w:t>household with children who enter directly from the streets or</w:t>
      </w:r>
      <w:r>
        <w:rPr>
          <w:rFonts w:ascii="Arial" w:hAnsi="Arial" w:cs="Arial"/>
          <w:i/>
          <w:sz w:val="20"/>
          <w:szCs w:val="20"/>
        </w:rPr>
        <w:t xml:space="preserve"> </w:t>
      </w:r>
      <w:r w:rsidRPr="00FB49C2">
        <w:rPr>
          <w:rFonts w:ascii="Arial" w:hAnsi="Arial" w:cs="Arial"/>
          <w:i/>
          <w:sz w:val="20"/>
          <w:szCs w:val="20"/>
        </w:rPr>
        <w:t>emergency shelter).</w:t>
      </w:r>
    </w:p>
    <w:p w:rsidR="00FB49C2" w:rsidRDefault="00FB49C2" w:rsidP="00FB49C2">
      <w:pPr>
        <w:ind w:left="720"/>
        <w:rPr>
          <w:rFonts w:ascii="Arial" w:hAnsi="Arial" w:cs="Arial"/>
          <w:i/>
          <w:sz w:val="20"/>
          <w:szCs w:val="20"/>
        </w:rPr>
      </w:pPr>
      <w:r w:rsidRPr="00FB49C2">
        <w:rPr>
          <w:rFonts w:ascii="Arial" w:hAnsi="Arial" w:cs="Arial"/>
          <w:i/>
          <w:sz w:val="20"/>
          <w:szCs w:val="20"/>
        </w:rPr>
        <w:t>(e) The projects originally funded as part of the FY 2008 Rapid</w:t>
      </w:r>
      <w:r>
        <w:rPr>
          <w:rFonts w:ascii="Arial" w:hAnsi="Arial" w:cs="Arial"/>
          <w:i/>
          <w:sz w:val="20"/>
          <w:szCs w:val="20"/>
        </w:rPr>
        <w:t xml:space="preserve"> </w:t>
      </w:r>
      <w:r w:rsidRPr="00FB49C2">
        <w:rPr>
          <w:rFonts w:ascii="Arial" w:hAnsi="Arial" w:cs="Arial"/>
          <w:i/>
          <w:sz w:val="20"/>
          <w:szCs w:val="20"/>
        </w:rPr>
        <w:t>Re-Housing</w:t>
      </w:r>
      <w:r>
        <w:rPr>
          <w:rFonts w:ascii="Arial" w:hAnsi="Arial" w:cs="Arial"/>
          <w:i/>
          <w:sz w:val="20"/>
          <w:szCs w:val="20"/>
        </w:rPr>
        <w:t xml:space="preserve"> for Families Demonstration may t</w:t>
      </w:r>
      <w:r w:rsidRPr="00FB49C2">
        <w:rPr>
          <w:rFonts w:ascii="Arial" w:hAnsi="Arial" w:cs="Arial"/>
          <w:i/>
          <w:sz w:val="20"/>
          <w:szCs w:val="20"/>
        </w:rPr>
        <w:t>ransition in this</w:t>
      </w:r>
      <w:r>
        <w:rPr>
          <w:rFonts w:ascii="Arial" w:hAnsi="Arial" w:cs="Arial"/>
          <w:i/>
          <w:sz w:val="20"/>
          <w:szCs w:val="20"/>
        </w:rPr>
        <w:t xml:space="preserve"> </w:t>
      </w:r>
      <w:proofErr w:type="spellStart"/>
      <w:r w:rsidRPr="00FB49C2">
        <w:rPr>
          <w:rFonts w:ascii="Arial" w:hAnsi="Arial" w:cs="Arial"/>
          <w:i/>
          <w:sz w:val="20"/>
          <w:szCs w:val="20"/>
        </w:rPr>
        <w:t>CoC</w:t>
      </w:r>
      <w:proofErr w:type="spellEnd"/>
      <w:r w:rsidRPr="00FB49C2">
        <w:rPr>
          <w:rFonts w:ascii="Arial" w:hAnsi="Arial" w:cs="Arial"/>
          <w:i/>
          <w:sz w:val="20"/>
          <w:szCs w:val="20"/>
        </w:rPr>
        <w:t xml:space="preserve"> Program Competition to permanent housing: rapid rehousing.</w:t>
      </w:r>
      <w:r>
        <w:rPr>
          <w:rFonts w:ascii="Arial" w:hAnsi="Arial" w:cs="Arial"/>
          <w:i/>
          <w:sz w:val="20"/>
          <w:szCs w:val="20"/>
        </w:rPr>
        <w:t xml:space="preserve"> </w:t>
      </w:r>
      <w:r w:rsidRPr="00FB49C2">
        <w:rPr>
          <w:rFonts w:ascii="Arial" w:hAnsi="Arial" w:cs="Arial"/>
          <w:i/>
          <w:sz w:val="20"/>
          <w:szCs w:val="20"/>
        </w:rPr>
        <w:t>Therefore, any of these projects that want to change</w:t>
      </w:r>
      <w:r>
        <w:rPr>
          <w:rFonts w:ascii="Arial" w:hAnsi="Arial" w:cs="Arial"/>
          <w:i/>
          <w:sz w:val="20"/>
          <w:szCs w:val="20"/>
        </w:rPr>
        <w:t xml:space="preserve"> </w:t>
      </w:r>
      <w:r w:rsidRPr="00FB49C2">
        <w:rPr>
          <w:rFonts w:ascii="Arial" w:hAnsi="Arial" w:cs="Arial"/>
          <w:i/>
          <w:sz w:val="20"/>
          <w:szCs w:val="20"/>
        </w:rPr>
        <w:t>from transitional housing with leasing, may change the current</w:t>
      </w:r>
      <w:r>
        <w:rPr>
          <w:rFonts w:ascii="Arial" w:hAnsi="Arial" w:cs="Arial"/>
          <w:i/>
          <w:sz w:val="20"/>
          <w:szCs w:val="20"/>
        </w:rPr>
        <w:t xml:space="preserve"> </w:t>
      </w:r>
      <w:r w:rsidRPr="00FB49C2">
        <w:rPr>
          <w:rFonts w:ascii="Arial" w:hAnsi="Arial" w:cs="Arial"/>
          <w:i/>
          <w:sz w:val="20"/>
          <w:szCs w:val="20"/>
        </w:rPr>
        <w:t>budget line items from leasing to tenant-based rental</w:t>
      </w:r>
      <w:r>
        <w:rPr>
          <w:rFonts w:ascii="Arial" w:hAnsi="Arial" w:cs="Arial"/>
          <w:i/>
          <w:sz w:val="20"/>
          <w:szCs w:val="20"/>
        </w:rPr>
        <w:t xml:space="preserve"> </w:t>
      </w:r>
      <w:r w:rsidRPr="00FB49C2">
        <w:rPr>
          <w:rFonts w:ascii="Arial" w:hAnsi="Arial" w:cs="Arial"/>
          <w:i/>
          <w:sz w:val="20"/>
          <w:szCs w:val="20"/>
        </w:rPr>
        <w:t>assistance (may request actual rent or FMR) and move any</w:t>
      </w:r>
      <w:r>
        <w:rPr>
          <w:rFonts w:ascii="Arial" w:hAnsi="Arial" w:cs="Arial"/>
          <w:i/>
          <w:sz w:val="20"/>
          <w:szCs w:val="20"/>
        </w:rPr>
        <w:t xml:space="preserve"> </w:t>
      </w:r>
      <w:r w:rsidRPr="00FB49C2">
        <w:rPr>
          <w:rFonts w:ascii="Arial" w:hAnsi="Arial" w:cs="Arial"/>
          <w:i/>
          <w:sz w:val="20"/>
          <w:szCs w:val="20"/>
        </w:rPr>
        <w:t>operating costs to an eligible supportive services activity, an</w:t>
      </w:r>
      <w:r>
        <w:rPr>
          <w:rFonts w:ascii="Arial" w:hAnsi="Arial" w:cs="Arial"/>
          <w:i/>
          <w:sz w:val="20"/>
          <w:szCs w:val="20"/>
        </w:rPr>
        <w:t xml:space="preserve"> </w:t>
      </w:r>
      <w:r w:rsidRPr="00FB49C2">
        <w:rPr>
          <w:rFonts w:ascii="Arial" w:hAnsi="Arial" w:cs="Arial"/>
          <w:i/>
          <w:sz w:val="20"/>
          <w:szCs w:val="20"/>
        </w:rPr>
        <w:t>HMIS budget line item, or may be used to add additional</w:t>
      </w:r>
      <w:r>
        <w:rPr>
          <w:rFonts w:ascii="Arial" w:hAnsi="Arial" w:cs="Arial"/>
          <w:i/>
          <w:sz w:val="20"/>
          <w:szCs w:val="20"/>
        </w:rPr>
        <w:t xml:space="preserve"> </w:t>
      </w:r>
      <w:r w:rsidRPr="00FB49C2">
        <w:rPr>
          <w:rFonts w:ascii="Arial" w:hAnsi="Arial" w:cs="Arial"/>
          <w:i/>
          <w:sz w:val="20"/>
          <w:szCs w:val="20"/>
        </w:rPr>
        <w:t>units. If the project wants to remain as transitional housing, it</w:t>
      </w:r>
      <w:r>
        <w:rPr>
          <w:rFonts w:ascii="Arial" w:hAnsi="Arial" w:cs="Arial"/>
          <w:i/>
          <w:sz w:val="20"/>
          <w:szCs w:val="20"/>
        </w:rPr>
        <w:t xml:space="preserve"> </w:t>
      </w:r>
      <w:r w:rsidRPr="00FB49C2">
        <w:rPr>
          <w:rFonts w:ascii="Arial" w:hAnsi="Arial" w:cs="Arial"/>
          <w:i/>
          <w:sz w:val="20"/>
          <w:szCs w:val="20"/>
        </w:rPr>
        <w:t xml:space="preserve">must continue operating in accordance with the FY 2008 </w:t>
      </w:r>
      <w:proofErr w:type="spellStart"/>
      <w:r w:rsidRPr="00FB49C2">
        <w:rPr>
          <w:rFonts w:ascii="Arial" w:hAnsi="Arial" w:cs="Arial"/>
          <w:i/>
          <w:sz w:val="20"/>
          <w:szCs w:val="20"/>
        </w:rPr>
        <w:t>CoC</w:t>
      </w:r>
      <w:proofErr w:type="spellEnd"/>
      <w:r>
        <w:rPr>
          <w:rFonts w:ascii="Arial" w:hAnsi="Arial" w:cs="Arial"/>
          <w:i/>
          <w:sz w:val="20"/>
          <w:szCs w:val="20"/>
        </w:rPr>
        <w:t xml:space="preserve"> </w:t>
      </w:r>
      <w:r w:rsidRPr="00FB49C2">
        <w:rPr>
          <w:rFonts w:ascii="Arial" w:hAnsi="Arial" w:cs="Arial"/>
          <w:i/>
          <w:sz w:val="20"/>
          <w:szCs w:val="20"/>
        </w:rPr>
        <w:t>Homelessness Assistance Grants Programs NOFA.</w:t>
      </w:r>
    </w:p>
    <w:p w:rsidR="00FB49C2" w:rsidRPr="00FB49C2" w:rsidRDefault="00FB49C2" w:rsidP="00FB49C2">
      <w:pPr>
        <w:ind w:left="720"/>
        <w:rPr>
          <w:rFonts w:ascii="Arial" w:hAnsi="Arial" w:cs="Arial"/>
          <w:i/>
          <w:sz w:val="20"/>
          <w:szCs w:val="20"/>
        </w:rPr>
      </w:pPr>
      <w:r>
        <w:rPr>
          <w:rFonts w:ascii="Arial" w:hAnsi="Arial" w:cs="Arial"/>
          <w:i/>
          <w:sz w:val="20"/>
          <w:szCs w:val="20"/>
        </w:rPr>
        <w:t>(</w:t>
      </w:r>
      <w:r w:rsidRPr="00FB49C2">
        <w:rPr>
          <w:rFonts w:ascii="Arial" w:hAnsi="Arial" w:cs="Arial"/>
          <w:i/>
          <w:sz w:val="20"/>
          <w:szCs w:val="20"/>
        </w:rPr>
        <w:t xml:space="preserve">f) Renewal projects originally funded under the </w:t>
      </w:r>
      <w:proofErr w:type="spellStart"/>
      <w:r w:rsidRPr="00FB49C2">
        <w:rPr>
          <w:rFonts w:ascii="Arial" w:hAnsi="Arial" w:cs="Arial"/>
          <w:i/>
          <w:sz w:val="20"/>
          <w:szCs w:val="20"/>
        </w:rPr>
        <w:t>SamaritanHousing</w:t>
      </w:r>
      <w:proofErr w:type="spellEnd"/>
      <w:r w:rsidRPr="00FB49C2">
        <w:rPr>
          <w:rFonts w:ascii="Arial" w:hAnsi="Arial" w:cs="Arial"/>
          <w:i/>
          <w:sz w:val="20"/>
          <w:szCs w:val="20"/>
        </w:rPr>
        <w:t xml:space="preserve"> Initiative must continue to exclusively serve</w:t>
      </w:r>
      <w:r>
        <w:rPr>
          <w:rFonts w:ascii="Arial" w:hAnsi="Arial" w:cs="Arial"/>
          <w:i/>
          <w:sz w:val="20"/>
          <w:szCs w:val="20"/>
        </w:rPr>
        <w:t xml:space="preserve"> </w:t>
      </w:r>
      <w:r w:rsidRPr="00FB49C2">
        <w:rPr>
          <w:rFonts w:ascii="Arial" w:hAnsi="Arial" w:cs="Arial"/>
          <w:i/>
          <w:sz w:val="20"/>
          <w:szCs w:val="20"/>
        </w:rPr>
        <w:t>chronically homeless individuals and families, unless there are</w:t>
      </w:r>
      <w:r>
        <w:rPr>
          <w:rFonts w:ascii="Arial" w:hAnsi="Arial" w:cs="Arial"/>
          <w:i/>
          <w:sz w:val="20"/>
          <w:szCs w:val="20"/>
        </w:rPr>
        <w:t xml:space="preserve"> </w:t>
      </w:r>
      <w:r w:rsidRPr="00FB49C2">
        <w:rPr>
          <w:rFonts w:ascii="Arial" w:hAnsi="Arial" w:cs="Arial"/>
          <w:i/>
          <w:sz w:val="20"/>
          <w:szCs w:val="20"/>
        </w:rPr>
        <w:t>no chronically homeless individuals and families within the</w:t>
      </w:r>
      <w:r>
        <w:rPr>
          <w:rFonts w:ascii="Arial" w:hAnsi="Arial" w:cs="Arial"/>
          <w:i/>
          <w:sz w:val="20"/>
          <w:szCs w:val="20"/>
        </w:rPr>
        <w:t xml:space="preserve"> </w:t>
      </w:r>
      <w:proofErr w:type="spellStart"/>
      <w:r w:rsidRPr="00FB49C2">
        <w:rPr>
          <w:rFonts w:ascii="Arial" w:hAnsi="Arial" w:cs="Arial"/>
          <w:i/>
          <w:sz w:val="20"/>
          <w:szCs w:val="20"/>
        </w:rPr>
        <w:t>CoC</w:t>
      </w:r>
      <w:proofErr w:type="spellEnd"/>
      <w:r w:rsidRPr="00FB49C2">
        <w:rPr>
          <w:rFonts w:ascii="Arial" w:hAnsi="Arial" w:cs="Arial"/>
          <w:i/>
          <w:sz w:val="20"/>
          <w:szCs w:val="20"/>
        </w:rPr>
        <w:t xml:space="preserve"> geographic area that can be served by the project. </w:t>
      </w:r>
      <w:proofErr w:type="spellStart"/>
      <w:r w:rsidRPr="00FB49C2">
        <w:rPr>
          <w:rFonts w:ascii="Arial" w:hAnsi="Arial" w:cs="Arial"/>
          <w:i/>
          <w:sz w:val="20"/>
          <w:szCs w:val="20"/>
        </w:rPr>
        <w:t>CoCs</w:t>
      </w:r>
      <w:proofErr w:type="spellEnd"/>
      <w:r>
        <w:rPr>
          <w:rFonts w:ascii="Arial" w:hAnsi="Arial" w:cs="Arial"/>
          <w:i/>
          <w:sz w:val="20"/>
          <w:szCs w:val="20"/>
        </w:rPr>
        <w:t xml:space="preserve"> </w:t>
      </w:r>
      <w:r w:rsidRPr="00FB49C2">
        <w:rPr>
          <w:rFonts w:ascii="Arial" w:hAnsi="Arial" w:cs="Arial"/>
          <w:i/>
          <w:sz w:val="20"/>
          <w:szCs w:val="20"/>
        </w:rPr>
        <w:t>should not hold units vacant, but instead should prioritize</w:t>
      </w:r>
      <w:r>
        <w:rPr>
          <w:rFonts w:ascii="Arial" w:hAnsi="Arial" w:cs="Arial"/>
          <w:i/>
          <w:sz w:val="20"/>
          <w:szCs w:val="20"/>
        </w:rPr>
        <w:t xml:space="preserve"> </w:t>
      </w:r>
      <w:r w:rsidRPr="00FB49C2">
        <w:rPr>
          <w:rFonts w:ascii="Arial" w:hAnsi="Arial" w:cs="Arial"/>
          <w:i/>
          <w:sz w:val="20"/>
          <w:szCs w:val="20"/>
        </w:rPr>
        <w:t>other vulnerable and eligible households as outlined in Notice</w:t>
      </w:r>
      <w:r>
        <w:rPr>
          <w:rFonts w:ascii="Arial" w:hAnsi="Arial" w:cs="Arial"/>
          <w:i/>
          <w:sz w:val="20"/>
          <w:szCs w:val="20"/>
        </w:rPr>
        <w:t xml:space="preserve"> </w:t>
      </w:r>
      <w:r w:rsidRPr="00FB49C2">
        <w:rPr>
          <w:rFonts w:ascii="Arial" w:hAnsi="Arial" w:cs="Arial"/>
          <w:i/>
          <w:sz w:val="20"/>
          <w:szCs w:val="20"/>
        </w:rPr>
        <w:t>CPD-14-012.</w:t>
      </w:r>
    </w:p>
    <w:p w:rsidR="00FB49C2" w:rsidRPr="00FB49C2" w:rsidRDefault="00FB49C2" w:rsidP="00FB49C2">
      <w:pPr>
        <w:ind w:left="720"/>
        <w:rPr>
          <w:rFonts w:ascii="Arial" w:hAnsi="Arial" w:cs="Arial"/>
          <w:i/>
          <w:sz w:val="20"/>
          <w:szCs w:val="20"/>
        </w:rPr>
      </w:pPr>
      <w:r w:rsidRPr="00FB49C2">
        <w:rPr>
          <w:rFonts w:ascii="Arial" w:hAnsi="Arial" w:cs="Arial"/>
          <w:i/>
          <w:sz w:val="20"/>
          <w:szCs w:val="20"/>
        </w:rPr>
        <w:t>(g) Renewal projects originally funded under the Permanent</w:t>
      </w:r>
      <w:r>
        <w:rPr>
          <w:rFonts w:ascii="Arial" w:hAnsi="Arial" w:cs="Arial"/>
          <w:i/>
          <w:sz w:val="20"/>
          <w:szCs w:val="20"/>
        </w:rPr>
        <w:t xml:space="preserve"> </w:t>
      </w:r>
      <w:r w:rsidRPr="00FB49C2">
        <w:rPr>
          <w:rFonts w:ascii="Arial" w:hAnsi="Arial" w:cs="Arial"/>
          <w:i/>
          <w:sz w:val="20"/>
          <w:szCs w:val="20"/>
        </w:rPr>
        <w:t>Supportive Housing Bonus in previous years must continue to</w:t>
      </w:r>
      <w:r>
        <w:rPr>
          <w:rFonts w:ascii="Arial" w:hAnsi="Arial" w:cs="Arial"/>
          <w:i/>
          <w:sz w:val="20"/>
          <w:szCs w:val="20"/>
        </w:rPr>
        <w:t xml:space="preserve"> </w:t>
      </w:r>
      <w:r w:rsidRPr="00FB49C2">
        <w:rPr>
          <w:rFonts w:ascii="Arial" w:hAnsi="Arial" w:cs="Arial"/>
          <w:i/>
          <w:sz w:val="20"/>
          <w:szCs w:val="20"/>
        </w:rPr>
        <w:t>serve the homeless population in accordance with the</w:t>
      </w:r>
      <w:r>
        <w:rPr>
          <w:rFonts w:ascii="Arial" w:hAnsi="Arial" w:cs="Arial"/>
          <w:i/>
          <w:sz w:val="20"/>
          <w:szCs w:val="20"/>
        </w:rPr>
        <w:t xml:space="preserve"> </w:t>
      </w:r>
      <w:r w:rsidRPr="00FB49C2">
        <w:rPr>
          <w:rFonts w:ascii="Arial" w:hAnsi="Arial" w:cs="Arial"/>
          <w:i/>
          <w:sz w:val="20"/>
          <w:szCs w:val="20"/>
        </w:rPr>
        <w:t>respective NOFA under which it was originally awarded.</w:t>
      </w:r>
    </w:p>
    <w:p w:rsidR="00FB49C2" w:rsidRPr="00FB49C2" w:rsidRDefault="00FB49C2" w:rsidP="00FB49C2">
      <w:pPr>
        <w:ind w:firstLine="720"/>
        <w:rPr>
          <w:rFonts w:ascii="Arial" w:hAnsi="Arial" w:cs="Arial"/>
          <w:i/>
          <w:sz w:val="20"/>
          <w:szCs w:val="20"/>
        </w:rPr>
      </w:pPr>
      <w:r w:rsidRPr="00FB49C2">
        <w:rPr>
          <w:rFonts w:ascii="Arial" w:hAnsi="Arial" w:cs="Arial"/>
          <w:i/>
          <w:sz w:val="20"/>
          <w:szCs w:val="20"/>
        </w:rPr>
        <w:t>(h) Renewal projects that indicated they would prioritize</w:t>
      </w:r>
      <w:r>
        <w:rPr>
          <w:rFonts w:ascii="Arial" w:hAnsi="Arial" w:cs="Arial"/>
          <w:i/>
          <w:sz w:val="20"/>
          <w:szCs w:val="20"/>
        </w:rPr>
        <w:t xml:space="preserve"> </w:t>
      </w:r>
      <w:r w:rsidRPr="00FB49C2">
        <w:rPr>
          <w:rFonts w:ascii="Arial" w:hAnsi="Arial" w:cs="Arial"/>
          <w:i/>
          <w:sz w:val="20"/>
          <w:szCs w:val="20"/>
        </w:rPr>
        <w:t>chronically homel</w:t>
      </w:r>
      <w:r>
        <w:rPr>
          <w:rFonts w:ascii="Arial" w:hAnsi="Arial" w:cs="Arial"/>
          <w:i/>
          <w:sz w:val="20"/>
          <w:szCs w:val="20"/>
        </w:rPr>
        <w:t xml:space="preserve">ess persons in beds that become </w:t>
      </w:r>
      <w:r>
        <w:rPr>
          <w:rFonts w:ascii="Arial" w:hAnsi="Arial" w:cs="Arial"/>
          <w:i/>
          <w:sz w:val="20"/>
          <w:szCs w:val="20"/>
        </w:rPr>
        <w:tab/>
      </w:r>
      <w:r w:rsidRPr="00FB49C2">
        <w:rPr>
          <w:rFonts w:ascii="Arial" w:hAnsi="Arial" w:cs="Arial"/>
          <w:i/>
          <w:sz w:val="20"/>
          <w:szCs w:val="20"/>
        </w:rPr>
        <w:t>available</w:t>
      </w:r>
      <w:r>
        <w:rPr>
          <w:rFonts w:ascii="Arial" w:hAnsi="Arial" w:cs="Arial"/>
          <w:i/>
          <w:sz w:val="20"/>
          <w:szCs w:val="20"/>
        </w:rPr>
        <w:t xml:space="preserve"> </w:t>
      </w:r>
      <w:r w:rsidRPr="00FB49C2">
        <w:rPr>
          <w:rFonts w:ascii="Arial" w:hAnsi="Arial" w:cs="Arial"/>
          <w:i/>
          <w:sz w:val="20"/>
          <w:szCs w:val="20"/>
        </w:rPr>
        <w:t>through turnover in non-dedicated permanent supportive</w:t>
      </w:r>
      <w:r>
        <w:rPr>
          <w:rFonts w:ascii="Arial" w:hAnsi="Arial" w:cs="Arial"/>
          <w:i/>
          <w:sz w:val="20"/>
          <w:szCs w:val="20"/>
        </w:rPr>
        <w:t xml:space="preserve"> </w:t>
      </w:r>
      <w:r w:rsidRPr="00FB49C2">
        <w:rPr>
          <w:rFonts w:ascii="Arial" w:hAnsi="Arial" w:cs="Arial"/>
          <w:i/>
          <w:sz w:val="20"/>
          <w:szCs w:val="20"/>
        </w:rPr>
        <w:t xml:space="preserve">housing projects must continue to do so. </w:t>
      </w:r>
    </w:p>
    <w:p w:rsidR="00FB49C2" w:rsidRPr="00FB49C2" w:rsidRDefault="00FB49C2" w:rsidP="00FB49C2">
      <w:pPr>
        <w:rPr>
          <w:rFonts w:ascii="Arial" w:hAnsi="Arial" w:cs="Arial"/>
          <w:i/>
          <w:sz w:val="20"/>
          <w:szCs w:val="20"/>
        </w:rPr>
      </w:pPr>
      <w:r w:rsidRPr="00FB49C2">
        <w:rPr>
          <w:rFonts w:ascii="Arial" w:hAnsi="Arial" w:cs="Arial"/>
          <w:i/>
          <w:sz w:val="20"/>
          <w:szCs w:val="20"/>
        </w:rPr>
        <w:t xml:space="preserve"> (5) The project must be cost-effective, including costs of construction,</w:t>
      </w:r>
      <w:r>
        <w:rPr>
          <w:rFonts w:ascii="Arial" w:hAnsi="Arial" w:cs="Arial"/>
          <w:i/>
          <w:sz w:val="20"/>
          <w:szCs w:val="20"/>
        </w:rPr>
        <w:t xml:space="preserve"> </w:t>
      </w:r>
      <w:r w:rsidRPr="00FB49C2">
        <w:rPr>
          <w:rFonts w:ascii="Arial" w:hAnsi="Arial" w:cs="Arial"/>
          <w:i/>
          <w:sz w:val="20"/>
          <w:szCs w:val="20"/>
        </w:rPr>
        <w:t>operations, and supportive services with such costs not deviating</w:t>
      </w:r>
      <w:r>
        <w:rPr>
          <w:rFonts w:ascii="Arial" w:hAnsi="Arial" w:cs="Arial"/>
          <w:i/>
          <w:sz w:val="20"/>
          <w:szCs w:val="20"/>
        </w:rPr>
        <w:t xml:space="preserve"> </w:t>
      </w:r>
      <w:r w:rsidRPr="00FB49C2">
        <w:rPr>
          <w:rFonts w:ascii="Arial" w:hAnsi="Arial" w:cs="Arial"/>
          <w:i/>
          <w:sz w:val="20"/>
          <w:szCs w:val="20"/>
        </w:rPr>
        <w:t>substantially from the norm in that locale for the type of structure or</w:t>
      </w:r>
      <w:r>
        <w:rPr>
          <w:rFonts w:ascii="Arial" w:hAnsi="Arial" w:cs="Arial"/>
          <w:i/>
          <w:sz w:val="20"/>
          <w:szCs w:val="20"/>
        </w:rPr>
        <w:t xml:space="preserve"> </w:t>
      </w:r>
      <w:r w:rsidRPr="00FB49C2">
        <w:rPr>
          <w:rFonts w:ascii="Arial" w:hAnsi="Arial" w:cs="Arial"/>
          <w:i/>
          <w:sz w:val="20"/>
          <w:szCs w:val="20"/>
        </w:rPr>
        <w:t>kind of activity.</w:t>
      </w:r>
    </w:p>
    <w:p w:rsidR="00FB49C2" w:rsidRPr="00FB49C2" w:rsidRDefault="00FB49C2" w:rsidP="00FB49C2">
      <w:pPr>
        <w:rPr>
          <w:rFonts w:ascii="Arial" w:hAnsi="Arial" w:cs="Arial"/>
          <w:i/>
          <w:sz w:val="20"/>
          <w:szCs w:val="20"/>
        </w:rPr>
      </w:pPr>
      <w:r w:rsidRPr="00FB49C2">
        <w:rPr>
          <w:rFonts w:ascii="Arial" w:hAnsi="Arial" w:cs="Arial"/>
          <w:i/>
          <w:sz w:val="20"/>
          <w:szCs w:val="20"/>
        </w:rPr>
        <w:t>(6) Project applicants, except Collaborative Applicants that only receive</w:t>
      </w:r>
      <w:r>
        <w:rPr>
          <w:rFonts w:ascii="Arial" w:hAnsi="Arial" w:cs="Arial"/>
          <w:i/>
          <w:sz w:val="20"/>
          <w:szCs w:val="20"/>
        </w:rPr>
        <w:t xml:space="preserve"> </w:t>
      </w:r>
      <w:r w:rsidRPr="00FB49C2">
        <w:rPr>
          <w:rFonts w:ascii="Arial" w:hAnsi="Arial" w:cs="Arial"/>
          <w:i/>
          <w:sz w:val="20"/>
          <w:szCs w:val="20"/>
        </w:rPr>
        <w:t xml:space="preserve">awards for </w:t>
      </w:r>
      <w:proofErr w:type="spellStart"/>
      <w:r w:rsidRPr="00FB49C2">
        <w:rPr>
          <w:rFonts w:ascii="Arial" w:hAnsi="Arial" w:cs="Arial"/>
          <w:i/>
          <w:sz w:val="20"/>
          <w:szCs w:val="20"/>
        </w:rPr>
        <w:t>CoC</w:t>
      </w:r>
      <w:proofErr w:type="spellEnd"/>
      <w:r w:rsidRPr="00FB49C2">
        <w:rPr>
          <w:rFonts w:ascii="Arial" w:hAnsi="Arial" w:cs="Arial"/>
          <w:i/>
          <w:sz w:val="20"/>
          <w:szCs w:val="20"/>
        </w:rPr>
        <w:t xml:space="preserve"> planning costs and, if applicable, UFA Costs, must</w:t>
      </w:r>
      <w:r>
        <w:rPr>
          <w:rFonts w:ascii="Arial" w:hAnsi="Arial" w:cs="Arial"/>
          <w:i/>
          <w:sz w:val="20"/>
          <w:szCs w:val="20"/>
        </w:rPr>
        <w:t xml:space="preserve"> </w:t>
      </w:r>
      <w:r w:rsidRPr="00FB49C2">
        <w:rPr>
          <w:rFonts w:ascii="Arial" w:hAnsi="Arial" w:cs="Arial"/>
          <w:i/>
          <w:sz w:val="20"/>
          <w:szCs w:val="20"/>
        </w:rPr>
        <w:t>agree to participate in a local HMIS system. However, in accordance</w:t>
      </w:r>
      <w:r>
        <w:rPr>
          <w:rFonts w:ascii="Arial" w:hAnsi="Arial" w:cs="Arial"/>
          <w:i/>
          <w:sz w:val="20"/>
          <w:szCs w:val="20"/>
        </w:rPr>
        <w:t xml:space="preserve"> </w:t>
      </w:r>
      <w:r w:rsidRPr="00FB49C2">
        <w:rPr>
          <w:rFonts w:ascii="Arial" w:hAnsi="Arial" w:cs="Arial"/>
          <w:i/>
          <w:sz w:val="20"/>
          <w:szCs w:val="20"/>
        </w:rPr>
        <w:t>with Section 407 of the Act, any victim service provider that is a</w:t>
      </w:r>
      <w:r>
        <w:rPr>
          <w:rFonts w:ascii="Arial" w:hAnsi="Arial" w:cs="Arial"/>
          <w:i/>
          <w:sz w:val="20"/>
          <w:szCs w:val="20"/>
        </w:rPr>
        <w:t xml:space="preserve"> </w:t>
      </w:r>
      <w:r w:rsidRPr="00FB49C2">
        <w:rPr>
          <w:rFonts w:ascii="Arial" w:hAnsi="Arial" w:cs="Arial"/>
          <w:i/>
          <w:sz w:val="20"/>
          <w:szCs w:val="20"/>
        </w:rPr>
        <w:t xml:space="preserve">recipient or </w:t>
      </w:r>
      <w:proofErr w:type="spellStart"/>
      <w:r w:rsidRPr="00FB49C2">
        <w:rPr>
          <w:rFonts w:ascii="Arial" w:hAnsi="Arial" w:cs="Arial"/>
          <w:i/>
          <w:sz w:val="20"/>
          <w:szCs w:val="20"/>
        </w:rPr>
        <w:t>subrecipient</w:t>
      </w:r>
      <w:proofErr w:type="spellEnd"/>
      <w:r w:rsidRPr="00FB49C2">
        <w:rPr>
          <w:rFonts w:ascii="Arial" w:hAnsi="Arial" w:cs="Arial"/>
          <w:i/>
          <w:sz w:val="20"/>
          <w:szCs w:val="20"/>
        </w:rPr>
        <w:t xml:space="preserve"> must not disclose, for purposes of HMIS,</w:t>
      </w:r>
      <w:r>
        <w:rPr>
          <w:rFonts w:ascii="Arial" w:hAnsi="Arial" w:cs="Arial"/>
          <w:i/>
          <w:sz w:val="20"/>
          <w:szCs w:val="20"/>
        </w:rPr>
        <w:t xml:space="preserve"> any personally </w:t>
      </w:r>
      <w:r w:rsidRPr="00FB49C2">
        <w:rPr>
          <w:rFonts w:ascii="Arial" w:hAnsi="Arial" w:cs="Arial"/>
          <w:i/>
          <w:sz w:val="20"/>
          <w:szCs w:val="20"/>
        </w:rPr>
        <w:t>identifying information about any client. Victim</w:t>
      </w:r>
      <w:r>
        <w:rPr>
          <w:rFonts w:ascii="Arial" w:hAnsi="Arial" w:cs="Arial"/>
          <w:i/>
          <w:sz w:val="20"/>
          <w:szCs w:val="20"/>
        </w:rPr>
        <w:t xml:space="preserve"> </w:t>
      </w:r>
      <w:r w:rsidRPr="00FB49C2">
        <w:rPr>
          <w:rFonts w:ascii="Arial" w:hAnsi="Arial" w:cs="Arial"/>
          <w:i/>
          <w:sz w:val="20"/>
          <w:szCs w:val="20"/>
        </w:rPr>
        <w:t>service providers must use a comparable database that meets the</w:t>
      </w:r>
      <w:r>
        <w:rPr>
          <w:rFonts w:ascii="Arial" w:hAnsi="Arial" w:cs="Arial"/>
          <w:i/>
          <w:sz w:val="20"/>
          <w:szCs w:val="20"/>
        </w:rPr>
        <w:t xml:space="preserve"> </w:t>
      </w:r>
      <w:r w:rsidRPr="00FB49C2">
        <w:rPr>
          <w:rFonts w:ascii="Arial" w:hAnsi="Arial" w:cs="Arial"/>
          <w:i/>
          <w:sz w:val="20"/>
          <w:szCs w:val="20"/>
        </w:rPr>
        <w:t>needs of the local HMIS.</w:t>
      </w:r>
    </w:p>
    <w:p w:rsidR="00FB49C2" w:rsidRPr="00FB49C2" w:rsidRDefault="00FB49C2" w:rsidP="00FB49C2">
      <w:pPr>
        <w:rPr>
          <w:rFonts w:ascii="Arial" w:hAnsi="Arial" w:cs="Arial"/>
          <w:i/>
          <w:sz w:val="20"/>
          <w:szCs w:val="20"/>
        </w:rPr>
      </w:pPr>
      <w:r w:rsidRPr="00FB49C2">
        <w:rPr>
          <w:rFonts w:ascii="Arial" w:hAnsi="Arial" w:cs="Arial"/>
          <w:i/>
          <w:sz w:val="20"/>
          <w:szCs w:val="20"/>
        </w:rPr>
        <w:t>(7) Project applicants must administer their programs or activities in the</w:t>
      </w:r>
      <w:r>
        <w:rPr>
          <w:rFonts w:ascii="Arial" w:hAnsi="Arial" w:cs="Arial"/>
          <w:i/>
          <w:sz w:val="20"/>
          <w:szCs w:val="20"/>
        </w:rPr>
        <w:t xml:space="preserve"> </w:t>
      </w:r>
      <w:r w:rsidRPr="00FB49C2">
        <w:rPr>
          <w:rFonts w:ascii="Arial" w:hAnsi="Arial" w:cs="Arial"/>
          <w:i/>
          <w:sz w:val="20"/>
          <w:szCs w:val="20"/>
        </w:rPr>
        <w:t>most integrated setting appropriate to the needs of qualified homeless</w:t>
      </w:r>
      <w:r>
        <w:rPr>
          <w:rFonts w:ascii="Arial" w:hAnsi="Arial" w:cs="Arial"/>
          <w:i/>
          <w:sz w:val="20"/>
          <w:szCs w:val="20"/>
        </w:rPr>
        <w:t xml:space="preserve"> </w:t>
      </w:r>
      <w:r w:rsidRPr="00FB49C2">
        <w:rPr>
          <w:rFonts w:ascii="Arial" w:hAnsi="Arial" w:cs="Arial"/>
          <w:i/>
          <w:sz w:val="20"/>
          <w:szCs w:val="20"/>
        </w:rPr>
        <w:t>with disabilities. This means that programs or activities must be</w:t>
      </w:r>
      <w:r>
        <w:rPr>
          <w:rFonts w:ascii="Arial" w:hAnsi="Arial" w:cs="Arial"/>
          <w:i/>
          <w:sz w:val="20"/>
          <w:szCs w:val="20"/>
        </w:rPr>
        <w:t xml:space="preserve"> </w:t>
      </w:r>
      <w:r w:rsidRPr="00FB49C2">
        <w:rPr>
          <w:rFonts w:ascii="Arial" w:hAnsi="Arial" w:cs="Arial"/>
          <w:i/>
          <w:sz w:val="20"/>
          <w:szCs w:val="20"/>
        </w:rPr>
        <w:t>offered in a setting that enables the homeless with disabilities to</w:t>
      </w:r>
      <w:r>
        <w:rPr>
          <w:rFonts w:ascii="Arial" w:hAnsi="Arial" w:cs="Arial"/>
          <w:i/>
          <w:sz w:val="20"/>
          <w:szCs w:val="20"/>
        </w:rPr>
        <w:t xml:space="preserve"> </w:t>
      </w:r>
      <w:r w:rsidRPr="00FB49C2">
        <w:rPr>
          <w:rFonts w:ascii="Arial" w:hAnsi="Arial" w:cs="Arial"/>
          <w:i/>
          <w:sz w:val="20"/>
          <w:szCs w:val="20"/>
        </w:rPr>
        <w:t>interact with others without disabilities</w:t>
      </w:r>
      <w:r>
        <w:rPr>
          <w:rFonts w:ascii="Arial" w:hAnsi="Arial" w:cs="Arial"/>
          <w:i/>
          <w:sz w:val="20"/>
          <w:szCs w:val="20"/>
        </w:rPr>
        <w:t xml:space="preserve"> to the fullest extent possible.”</w:t>
      </w:r>
      <w:r>
        <w:rPr>
          <w:rFonts w:ascii="Arial" w:hAnsi="Arial" w:cs="Arial"/>
          <w:i/>
          <w:sz w:val="20"/>
          <w:szCs w:val="20"/>
        </w:rPr>
        <w:br/>
      </w:r>
    </w:p>
    <w:p w:rsidR="00FB49C2" w:rsidRPr="00FB49C2" w:rsidRDefault="006F61CD" w:rsidP="00FB49C2">
      <w:pPr>
        <w:rPr>
          <w:rFonts w:ascii="Arial" w:hAnsi="Arial" w:cs="Arial"/>
          <w:i/>
          <w:sz w:val="20"/>
          <w:szCs w:val="20"/>
        </w:rPr>
      </w:pPr>
      <w:proofErr w:type="gramStart"/>
      <w:r>
        <w:rPr>
          <w:rFonts w:ascii="Arial" w:hAnsi="Arial" w:cs="Arial"/>
          <w:i/>
          <w:sz w:val="20"/>
          <w:szCs w:val="20"/>
        </w:rPr>
        <w:t>“</w:t>
      </w:r>
      <w:r w:rsidR="00FB49C2" w:rsidRPr="00FB49C2">
        <w:rPr>
          <w:rFonts w:ascii="Arial" w:hAnsi="Arial" w:cs="Arial"/>
          <w:i/>
          <w:sz w:val="20"/>
          <w:szCs w:val="20"/>
        </w:rPr>
        <w:t xml:space="preserve">e. </w:t>
      </w:r>
      <w:r w:rsidR="00FB49C2" w:rsidRPr="00C3305A">
        <w:rPr>
          <w:rFonts w:ascii="Arial" w:hAnsi="Arial" w:cs="Arial"/>
          <w:b/>
          <w:i/>
          <w:sz w:val="20"/>
          <w:szCs w:val="20"/>
        </w:rPr>
        <w:t>Project Quality Threshold.</w:t>
      </w:r>
      <w:proofErr w:type="gramEnd"/>
      <w:r w:rsidR="00FB49C2" w:rsidRPr="00FB49C2">
        <w:rPr>
          <w:rFonts w:ascii="Arial" w:hAnsi="Arial" w:cs="Arial"/>
          <w:i/>
          <w:sz w:val="20"/>
          <w:szCs w:val="20"/>
        </w:rPr>
        <w:t xml:space="preserve"> HUD will review all new project applications to</w:t>
      </w:r>
      <w:r w:rsidR="00CE382F">
        <w:rPr>
          <w:rFonts w:ascii="Arial" w:hAnsi="Arial" w:cs="Arial"/>
          <w:i/>
          <w:sz w:val="20"/>
          <w:szCs w:val="20"/>
        </w:rPr>
        <w:t xml:space="preserve"> </w:t>
      </w:r>
      <w:r w:rsidR="00FB49C2" w:rsidRPr="00FB49C2">
        <w:rPr>
          <w:rFonts w:ascii="Arial" w:hAnsi="Arial" w:cs="Arial"/>
          <w:i/>
          <w:sz w:val="20"/>
          <w:szCs w:val="20"/>
        </w:rPr>
        <w:t>determine if they meet the following project quality threshold requirements</w:t>
      </w:r>
      <w:r w:rsidR="00CE382F">
        <w:rPr>
          <w:rFonts w:ascii="Arial" w:hAnsi="Arial" w:cs="Arial"/>
          <w:i/>
          <w:sz w:val="20"/>
          <w:szCs w:val="20"/>
        </w:rPr>
        <w:t xml:space="preserve"> </w:t>
      </w:r>
      <w:r w:rsidR="00FB49C2" w:rsidRPr="00FB49C2">
        <w:rPr>
          <w:rFonts w:ascii="Arial" w:hAnsi="Arial" w:cs="Arial"/>
          <w:i/>
          <w:sz w:val="20"/>
          <w:szCs w:val="20"/>
        </w:rPr>
        <w:t>with clear and convincing evidence. Any project requesting renewal funding</w:t>
      </w:r>
      <w:r w:rsidR="00CE382F">
        <w:rPr>
          <w:rFonts w:ascii="Arial" w:hAnsi="Arial" w:cs="Arial"/>
          <w:i/>
          <w:sz w:val="20"/>
          <w:szCs w:val="20"/>
        </w:rPr>
        <w:t xml:space="preserve"> </w:t>
      </w:r>
      <w:r w:rsidR="00FB49C2" w:rsidRPr="00FB49C2">
        <w:rPr>
          <w:rFonts w:ascii="Arial" w:hAnsi="Arial" w:cs="Arial"/>
          <w:i/>
          <w:sz w:val="20"/>
          <w:szCs w:val="20"/>
        </w:rPr>
        <w:t>will be considered as having met these requirements through its previously</w:t>
      </w:r>
      <w:r w:rsidR="00CE382F">
        <w:rPr>
          <w:rFonts w:ascii="Arial" w:hAnsi="Arial" w:cs="Arial"/>
          <w:i/>
          <w:sz w:val="20"/>
          <w:szCs w:val="20"/>
        </w:rPr>
        <w:t xml:space="preserve"> </w:t>
      </w:r>
      <w:r w:rsidR="00FB49C2" w:rsidRPr="00FB49C2">
        <w:rPr>
          <w:rFonts w:ascii="Arial" w:hAnsi="Arial" w:cs="Arial"/>
          <w:i/>
          <w:sz w:val="20"/>
          <w:szCs w:val="20"/>
        </w:rPr>
        <w:t>approved grant application unless information to the contrary is received</w:t>
      </w:r>
      <w:r w:rsidR="00CE382F">
        <w:rPr>
          <w:rFonts w:ascii="Arial" w:hAnsi="Arial" w:cs="Arial"/>
          <w:i/>
          <w:sz w:val="20"/>
          <w:szCs w:val="20"/>
        </w:rPr>
        <w:t xml:space="preserve"> </w:t>
      </w:r>
      <w:r w:rsidR="00FB49C2" w:rsidRPr="00FB49C2">
        <w:rPr>
          <w:rFonts w:ascii="Arial" w:hAnsi="Arial" w:cs="Arial"/>
          <w:i/>
          <w:sz w:val="20"/>
          <w:szCs w:val="20"/>
        </w:rPr>
        <w:t>(e.g., monitoring findings, results from investigations by the Office of</w:t>
      </w:r>
      <w:r w:rsidR="00CE382F">
        <w:rPr>
          <w:rFonts w:ascii="Arial" w:hAnsi="Arial" w:cs="Arial"/>
          <w:i/>
          <w:sz w:val="20"/>
          <w:szCs w:val="20"/>
        </w:rPr>
        <w:t xml:space="preserve"> </w:t>
      </w:r>
      <w:r w:rsidR="00FB49C2" w:rsidRPr="00FB49C2">
        <w:rPr>
          <w:rFonts w:ascii="Arial" w:hAnsi="Arial" w:cs="Arial"/>
          <w:i/>
          <w:sz w:val="20"/>
          <w:szCs w:val="20"/>
        </w:rPr>
        <w:t>Inspector General, consistently slow draws from LOCCS, consistently late</w:t>
      </w:r>
      <w:r w:rsidR="00CE382F">
        <w:rPr>
          <w:rFonts w:ascii="Arial" w:hAnsi="Arial" w:cs="Arial"/>
          <w:i/>
          <w:sz w:val="20"/>
          <w:szCs w:val="20"/>
        </w:rPr>
        <w:t xml:space="preserve"> </w:t>
      </w:r>
      <w:r w:rsidR="00FB49C2" w:rsidRPr="00FB49C2">
        <w:rPr>
          <w:rFonts w:ascii="Arial" w:hAnsi="Arial" w:cs="Arial"/>
          <w:i/>
          <w:sz w:val="20"/>
          <w:szCs w:val="20"/>
        </w:rPr>
        <w:t>APRs) and if the renewal project has compliance issues which results in the</w:t>
      </w:r>
      <w:r w:rsidR="00CE382F">
        <w:rPr>
          <w:rFonts w:ascii="Arial" w:hAnsi="Arial" w:cs="Arial"/>
          <w:i/>
          <w:sz w:val="20"/>
          <w:szCs w:val="20"/>
        </w:rPr>
        <w:t xml:space="preserve"> </w:t>
      </w:r>
      <w:r w:rsidR="00FB49C2" w:rsidRPr="00FB49C2">
        <w:rPr>
          <w:rFonts w:ascii="Arial" w:hAnsi="Arial" w:cs="Arial"/>
          <w:i/>
          <w:sz w:val="20"/>
          <w:szCs w:val="20"/>
        </w:rPr>
        <w:t>project not operating in accordance with 24 CFR part 578. These projects are</w:t>
      </w:r>
      <w:r w:rsidR="00CE382F">
        <w:rPr>
          <w:rFonts w:ascii="Arial" w:hAnsi="Arial" w:cs="Arial"/>
          <w:i/>
          <w:sz w:val="20"/>
          <w:szCs w:val="20"/>
        </w:rPr>
        <w:t xml:space="preserve"> </w:t>
      </w:r>
      <w:r w:rsidR="00FB49C2" w:rsidRPr="00FB49C2">
        <w:rPr>
          <w:rFonts w:ascii="Arial" w:hAnsi="Arial" w:cs="Arial"/>
          <w:i/>
          <w:sz w:val="20"/>
          <w:szCs w:val="20"/>
        </w:rPr>
        <w:t>required to meet the requirements outlined in this section of this NOFA. The</w:t>
      </w:r>
      <w:r w:rsidR="00CE382F">
        <w:rPr>
          <w:rFonts w:ascii="Arial" w:hAnsi="Arial" w:cs="Arial"/>
          <w:i/>
          <w:sz w:val="20"/>
          <w:szCs w:val="20"/>
        </w:rPr>
        <w:t xml:space="preserve"> </w:t>
      </w:r>
      <w:r w:rsidR="00FB49C2" w:rsidRPr="00FB49C2">
        <w:rPr>
          <w:rFonts w:ascii="Arial" w:hAnsi="Arial" w:cs="Arial"/>
          <w:i/>
          <w:sz w:val="20"/>
          <w:szCs w:val="20"/>
        </w:rPr>
        <w:t>housing and services proposed must be appropriate to the needs of the</w:t>
      </w:r>
      <w:r w:rsidR="00CE382F">
        <w:rPr>
          <w:rFonts w:ascii="Arial" w:hAnsi="Arial" w:cs="Arial"/>
          <w:i/>
          <w:sz w:val="20"/>
          <w:szCs w:val="20"/>
        </w:rPr>
        <w:t xml:space="preserve"> program </w:t>
      </w:r>
      <w:r w:rsidR="00FB49C2" w:rsidRPr="00FB49C2">
        <w:rPr>
          <w:rFonts w:ascii="Arial" w:hAnsi="Arial" w:cs="Arial"/>
          <w:i/>
          <w:sz w:val="20"/>
          <w:szCs w:val="20"/>
        </w:rPr>
        <w:t>participants and the community. A determination that a project</w:t>
      </w:r>
      <w:r w:rsidR="00CE382F">
        <w:rPr>
          <w:rFonts w:ascii="Arial" w:hAnsi="Arial" w:cs="Arial"/>
          <w:i/>
          <w:sz w:val="20"/>
          <w:szCs w:val="20"/>
        </w:rPr>
        <w:t xml:space="preserve"> </w:t>
      </w:r>
      <w:r w:rsidR="00FB49C2" w:rsidRPr="00FB49C2">
        <w:rPr>
          <w:rFonts w:ascii="Arial" w:hAnsi="Arial" w:cs="Arial"/>
          <w:i/>
          <w:sz w:val="20"/>
          <w:szCs w:val="20"/>
        </w:rPr>
        <w:t>meets the project quality threshold is not a determination by HUD that a</w:t>
      </w:r>
      <w:r w:rsidR="00CE382F">
        <w:rPr>
          <w:rFonts w:ascii="Arial" w:hAnsi="Arial" w:cs="Arial"/>
          <w:i/>
          <w:sz w:val="20"/>
          <w:szCs w:val="20"/>
        </w:rPr>
        <w:t xml:space="preserve"> </w:t>
      </w:r>
      <w:r w:rsidR="00FB49C2" w:rsidRPr="00FB49C2">
        <w:rPr>
          <w:rFonts w:ascii="Arial" w:hAnsi="Arial" w:cs="Arial"/>
          <w:i/>
          <w:sz w:val="20"/>
          <w:szCs w:val="20"/>
        </w:rPr>
        <w:t>recipient is in compliance with applicable fair housing and civil rights</w:t>
      </w:r>
      <w:r w:rsidR="00CE382F">
        <w:rPr>
          <w:rFonts w:ascii="Arial" w:hAnsi="Arial" w:cs="Arial"/>
          <w:i/>
          <w:sz w:val="20"/>
          <w:szCs w:val="20"/>
        </w:rPr>
        <w:t xml:space="preserve"> </w:t>
      </w:r>
      <w:r w:rsidR="00FB49C2" w:rsidRPr="00FB49C2">
        <w:rPr>
          <w:rFonts w:ascii="Arial" w:hAnsi="Arial" w:cs="Arial"/>
          <w:i/>
          <w:sz w:val="20"/>
          <w:szCs w:val="20"/>
        </w:rPr>
        <w:t>requirements.</w:t>
      </w:r>
    </w:p>
    <w:p w:rsidR="00FB49C2" w:rsidRPr="00FB49C2" w:rsidRDefault="00FB49C2" w:rsidP="00FB49C2">
      <w:pPr>
        <w:rPr>
          <w:rFonts w:ascii="Arial" w:hAnsi="Arial" w:cs="Arial"/>
          <w:i/>
          <w:sz w:val="20"/>
          <w:szCs w:val="20"/>
        </w:rPr>
      </w:pPr>
      <w:r w:rsidRPr="00FB49C2">
        <w:rPr>
          <w:rFonts w:ascii="Arial" w:hAnsi="Arial" w:cs="Arial"/>
          <w:i/>
          <w:sz w:val="20"/>
          <w:szCs w:val="20"/>
        </w:rPr>
        <w:t>(1) To be considered as meeting project quality threshold, new permanent</w:t>
      </w:r>
      <w:r w:rsidR="00697927">
        <w:rPr>
          <w:rFonts w:ascii="Arial" w:hAnsi="Arial" w:cs="Arial"/>
          <w:i/>
          <w:sz w:val="20"/>
          <w:szCs w:val="20"/>
        </w:rPr>
        <w:t xml:space="preserve"> </w:t>
      </w:r>
      <w:r w:rsidRPr="00FB49C2">
        <w:rPr>
          <w:rFonts w:ascii="Arial" w:hAnsi="Arial" w:cs="Arial"/>
          <w:i/>
          <w:sz w:val="20"/>
          <w:szCs w:val="20"/>
        </w:rPr>
        <w:t>housing–permanent supportive housing and rapid re-housing–project</w:t>
      </w:r>
      <w:r w:rsidR="00697927">
        <w:rPr>
          <w:rFonts w:ascii="Arial" w:hAnsi="Arial" w:cs="Arial"/>
          <w:i/>
          <w:sz w:val="20"/>
          <w:szCs w:val="20"/>
        </w:rPr>
        <w:t xml:space="preserve"> </w:t>
      </w:r>
      <w:r w:rsidRPr="00FB49C2">
        <w:rPr>
          <w:rFonts w:ascii="Arial" w:hAnsi="Arial" w:cs="Arial"/>
          <w:i/>
          <w:sz w:val="20"/>
          <w:szCs w:val="20"/>
        </w:rPr>
        <w:t>applications must receive at least 3 out of the 5 points available for</w:t>
      </w:r>
      <w:r w:rsidR="00697927">
        <w:rPr>
          <w:rFonts w:ascii="Arial" w:hAnsi="Arial" w:cs="Arial"/>
          <w:i/>
          <w:sz w:val="20"/>
          <w:szCs w:val="20"/>
        </w:rPr>
        <w:t xml:space="preserve"> </w:t>
      </w:r>
      <w:r w:rsidRPr="00FB49C2">
        <w:rPr>
          <w:rFonts w:ascii="Arial" w:hAnsi="Arial" w:cs="Arial"/>
          <w:i/>
          <w:sz w:val="20"/>
          <w:szCs w:val="20"/>
        </w:rPr>
        <w:t>the criteria below. New permanent housing project applications that</w:t>
      </w:r>
      <w:r w:rsidR="00697927">
        <w:rPr>
          <w:rFonts w:ascii="Arial" w:hAnsi="Arial" w:cs="Arial"/>
          <w:i/>
          <w:sz w:val="20"/>
          <w:szCs w:val="20"/>
        </w:rPr>
        <w:t xml:space="preserve"> </w:t>
      </w:r>
      <w:r w:rsidRPr="00FB49C2">
        <w:rPr>
          <w:rFonts w:ascii="Arial" w:hAnsi="Arial" w:cs="Arial"/>
          <w:i/>
          <w:sz w:val="20"/>
          <w:szCs w:val="20"/>
        </w:rPr>
        <w:t>do not receive at least 3 points will be rejected.</w:t>
      </w:r>
    </w:p>
    <w:p w:rsidR="00FB49C2" w:rsidRPr="00FB49C2" w:rsidRDefault="00FB49C2" w:rsidP="00697927">
      <w:pPr>
        <w:ind w:firstLine="720"/>
        <w:rPr>
          <w:rFonts w:ascii="Arial" w:hAnsi="Arial" w:cs="Arial"/>
          <w:i/>
          <w:sz w:val="20"/>
          <w:szCs w:val="20"/>
        </w:rPr>
      </w:pPr>
      <w:r w:rsidRPr="00FB49C2">
        <w:rPr>
          <w:rFonts w:ascii="Arial" w:hAnsi="Arial" w:cs="Arial"/>
          <w:i/>
          <w:sz w:val="20"/>
          <w:szCs w:val="20"/>
        </w:rPr>
        <w:t>(a) Whether the type, scale, and location of the housing fit the</w:t>
      </w:r>
      <w:r w:rsidR="00697927">
        <w:rPr>
          <w:rFonts w:ascii="Arial" w:hAnsi="Arial" w:cs="Arial"/>
          <w:i/>
          <w:sz w:val="20"/>
          <w:szCs w:val="20"/>
        </w:rPr>
        <w:t xml:space="preserve"> </w:t>
      </w:r>
      <w:r w:rsidRPr="00FB49C2">
        <w:rPr>
          <w:rFonts w:ascii="Arial" w:hAnsi="Arial" w:cs="Arial"/>
          <w:i/>
          <w:sz w:val="20"/>
          <w:szCs w:val="20"/>
        </w:rPr>
        <w:t>needs of the program participants (1 point);</w:t>
      </w:r>
    </w:p>
    <w:p w:rsidR="00FB49C2" w:rsidRPr="00FB49C2" w:rsidRDefault="00FB49C2" w:rsidP="00697927">
      <w:pPr>
        <w:ind w:left="720"/>
        <w:rPr>
          <w:rFonts w:ascii="Arial" w:hAnsi="Arial" w:cs="Arial"/>
          <w:i/>
          <w:sz w:val="20"/>
          <w:szCs w:val="20"/>
        </w:rPr>
      </w:pPr>
      <w:r w:rsidRPr="00FB49C2">
        <w:rPr>
          <w:rFonts w:ascii="Arial" w:hAnsi="Arial" w:cs="Arial"/>
          <w:i/>
          <w:sz w:val="20"/>
          <w:szCs w:val="20"/>
        </w:rPr>
        <w:lastRenderedPageBreak/>
        <w:t>(b) Whether the type and scale of the supportive services fit the</w:t>
      </w:r>
      <w:r w:rsidR="00697927">
        <w:rPr>
          <w:rFonts w:ascii="Arial" w:hAnsi="Arial" w:cs="Arial"/>
          <w:i/>
          <w:sz w:val="20"/>
          <w:szCs w:val="20"/>
        </w:rPr>
        <w:t xml:space="preserve"> </w:t>
      </w:r>
      <w:r w:rsidRPr="00FB49C2">
        <w:rPr>
          <w:rFonts w:ascii="Arial" w:hAnsi="Arial" w:cs="Arial"/>
          <w:i/>
          <w:sz w:val="20"/>
          <w:szCs w:val="20"/>
        </w:rPr>
        <w:t>needs of the program participants–this includes all supportive</w:t>
      </w:r>
      <w:r w:rsidR="00697927">
        <w:rPr>
          <w:rFonts w:ascii="Arial" w:hAnsi="Arial" w:cs="Arial"/>
          <w:i/>
          <w:sz w:val="20"/>
          <w:szCs w:val="20"/>
        </w:rPr>
        <w:t xml:space="preserve"> </w:t>
      </w:r>
      <w:r w:rsidRPr="00FB49C2">
        <w:rPr>
          <w:rFonts w:ascii="Arial" w:hAnsi="Arial" w:cs="Arial"/>
          <w:i/>
          <w:sz w:val="20"/>
          <w:szCs w:val="20"/>
        </w:rPr>
        <w:t xml:space="preserve">services, regardless of funding source (1 point); </w:t>
      </w:r>
    </w:p>
    <w:p w:rsidR="00FB49C2" w:rsidRPr="00FB49C2" w:rsidRDefault="00FB49C2" w:rsidP="00697927">
      <w:pPr>
        <w:ind w:left="720"/>
        <w:rPr>
          <w:rFonts w:ascii="Arial" w:hAnsi="Arial" w:cs="Arial"/>
          <w:i/>
          <w:sz w:val="20"/>
          <w:szCs w:val="20"/>
        </w:rPr>
      </w:pPr>
      <w:r w:rsidRPr="00FB49C2">
        <w:rPr>
          <w:rFonts w:ascii="Arial" w:hAnsi="Arial" w:cs="Arial"/>
          <w:i/>
          <w:sz w:val="20"/>
          <w:szCs w:val="20"/>
        </w:rPr>
        <w:t>(c) Whether the specific plan for ensuring program participants</w:t>
      </w:r>
      <w:r w:rsidR="00697927">
        <w:rPr>
          <w:rFonts w:ascii="Arial" w:hAnsi="Arial" w:cs="Arial"/>
          <w:i/>
          <w:sz w:val="20"/>
          <w:szCs w:val="20"/>
        </w:rPr>
        <w:t xml:space="preserve"> </w:t>
      </w:r>
      <w:r w:rsidRPr="00FB49C2">
        <w:rPr>
          <w:rFonts w:ascii="Arial" w:hAnsi="Arial" w:cs="Arial"/>
          <w:i/>
          <w:sz w:val="20"/>
          <w:szCs w:val="20"/>
        </w:rPr>
        <w:t>will be individually assisted to obtain the benefits of the</w:t>
      </w:r>
      <w:r w:rsidR="00697927">
        <w:rPr>
          <w:rFonts w:ascii="Arial" w:hAnsi="Arial" w:cs="Arial"/>
          <w:i/>
          <w:sz w:val="20"/>
          <w:szCs w:val="20"/>
        </w:rPr>
        <w:t xml:space="preserve"> </w:t>
      </w:r>
      <w:r w:rsidRPr="00FB49C2">
        <w:rPr>
          <w:rFonts w:ascii="Arial" w:hAnsi="Arial" w:cs="Arial"/>
          <w:i/>
          <w:sz w:val="20"/>
          <w:szCs w:val="20"/>
        </w:rPr>
        <w:t>mainstream health, social, and employment programs for</w:t>
      </w:r>
      <w:r w:rsidR="00697927">
        <w:rPr>
          <w:rFonts w:ascii="Arial" w:hAnsi="Arial" w:cs="Arial"/>
          <w:i/>
          <w:sz w:val="20"/>
          <w:szCs w:val="20"/>
        </w:rPr>
        <w:t xml:space="preserve"> </w:t>
      </w:r>
      <w:r w:rsidRPr="00FB49C2">
        <w:rPr>
          <w:rFonts w:ascii="Arial" w:hAnsi="Arial" w:cs="Arial"/>
          <w:i/>
          <w:sz w:val="20"/>
          <w:szCs w:val="20"/>
        </w:rPr>
        <w:t>which they are eligible to apply meets the needs of the</w:t>
      </w:r>
      <w:r w:rsidR="00697927">
        <w:rPr>
          <w:rFonts w:ascii="Arial" w:hAnsi="Arial" w:cs="Arial"/>
          <w:i/>
          <w:sz w:val="20"/>
          <w:szCs w:val="20"/>
        </w:rPr>
        <w:t xml:space="preserve"> </w:t>
      </w:r>
      <w:r w:rsidRPr="00FB49C2">
        <w:rPr>
          <w:rFonts w:ascii="Arial" w:hAnsi="Arial" w:cs="Arial"/>
          <w:i/>
          <w:sz w:val="20"/>
          <w:szCs w:val="20"/>
        </w:rPr>
        <w:t>program participants (1 point);</w:t>
      </w:r>
    </w:p>
    <w:p w:rsidR="00FB49C2" w:rsidRPr="00FB49C2" w:rsidRDefault="00FB49C2" w:rsidP="00697927">
      <w:pPr>
        <w:ind w:left="720"/>
        <w:rPr>
          <w:rFonts w:ascii="Arial" w:hAnsi="Arial" w:cs="Arial"/>
          <w:i/>
          <w:sz w:val="20"/>
          <w:szCs w:val="20"/>
        </w:rPr>
      </w:pPr>
      <w:r w:rsidRPr="00FB49C2">
        <w:rPr>
          <w:rFonts w:ascii="Arial" w:hAnsi="Arial" w:cs="Arial"/>
          <w:i/>
          <w:sz w:val="20"/>
          <w:szCs w:val="20"/>
        </w:rPr>
        <w:t>(d) Whether program participants are assisted to obtain and</w:t>
      </w:r>
      <w:r w:rsidR="00697927">
        <w:rPr>
          <w:rFonts w:ascii="Arial" w:hAnsi="Arial" w:cs="Arial"/>
          <w:i/>
          <w:sz w:val="20"/>
          <w:szCs w:val="20"/>
        </w:rPr>
        <w:t xml:space="preserve"> </w:t>
      </w:r>
      <w:r w:rsidRPr="00FB49C2">
        <w:rPr>
          <w:rFonts w:ascii="Arial" w:hAnsi="Arial" w:cs="Arial"/>
          <w:i/>
          <w:sz w:val="20"/>
          <w:szCs w:val="20"/>
        </w:rPr>
        <w:t>remain in permanent housing in a manner that fits their needs</w:t>
      </w:r>
      <w:r w:rsidR="00697927">
        <w:rPr>
          <w:rFonts w:ascii="Arial" w:hAnsi="Arial" w:cs="Arial"/>
          <w:i/>
          <w:sz w:val="20"/>
          <w:szCs w:val="20"/>
        </w:rPr>
        <w:t xml:space="preserve"> </w:t>
      </w:r>
      <w:r w:rsidRPr="00FB49C2">
        <w:rPr>
          <w:rFonts w:ascii="Arial" w:hAnsi="Arial" w:cs="Arial"/>
          <w:i/>
          <w:sz w:val="20"/>
          <w:szCs w:val="20"/>
        </w:rPr>
        <w:t>(1 point); and,</w:t>
      </w:r>
    </w:p>
    <w:p w:rsidR="00FB49C2" w:rsidRPr="00FB49C2" w:rsidRDefault="00FB49C2" w:rsidP="00697927">
      <w:pPr>
        <w:ind w:left="720"/>
        <w:rPr>
          <w:rFonts w:ascii="Arial" w:hAnsi="Arial" w:cs="Arial"/>
          <w:i/>
          <w:sz w:val="20"/>
          <w:szCs w:val="20"/>
        </w:rPr>
      </w:pPr>
      <w:r w:rsidRPr="00FB49C2">
        <w:rPr>
          <w:rFonts w:ascii="Arial" w:hAnsi="Arial" w:cs="Arial"/>
          <w:i/>
          <w:sz w:val="20"/>
          <w:szCs w:val="20"/>
        </w:rPr>
        <w:t>(e) Whether at least 75 percent of the proposed program</w:t>
      </w:r>
      <w:r w:rsidR="00697927">
        <w:rPr>
          <w:rFonts w:ascii="Arial" w:hAnsi="Arial" w:cs="Arial"/>
          <w:i/>
          <w:sz w:val="20"/>
          <w:szCs w:val="20"/>
        </w:rPr>
        <w:t xml:space="preserve"> </w:t>
      </w:r>
      <w:r w:rsidRPr="00FB49C2">
        <w:rPr>
          <w:rFonts w:ascii="Arial" w:hAnsi="Arial" w:cs="Arial"/>
          <w:i/>
          <w:sz w:val="20"/>
          <w:szCs w:val="20"/>
        </w:rPr>
        <w:t>participants come from the street or other locations not meant</w:t>
      </w:r>
      <w:r w:rsidR="00697927">
        <w:rPr>
          <w:rFonts w:ascii="Arial" w:hAnsi="Arial" w:cs="Arial"/>
          <w:i/>
          <w:sz w:val="20"/>
          <w:szCs w:val="20"/>
        </w:rPr>
        <w:t xml:space="preserve"> </w:t>
      </w:r>
      <w:r w:rsidRPr="00FB49C2">
        <w:rPr>
          <w:rFonts w:ascii="Arial" w:hAnsi="Arial" w:cs="Arial"/>
          <w:i/>
          <w:sz w:val="20"/>
          <w:szCs w:val="20"/>
        </w:rPr>
        <w:t>for human habitation, emergency shelters, safe havens, or</w:t>
      </w:r>
      <w:r w:rsidR="00697927">
        <w:rPr>
          <w:rFonts w:ascii="Arial" w:hAnsi="Arial" w:cs="Arial"/>
          <w:i/>
          <w:sz w:val="20"/>
          <w:szCs w:val="20"/>
        </w:rPr>
        <w:t xml:space="preserve"> </w:t>
      </w:r>
      <w:r w:rsidRPr="00FB49C2">
        <w:rPr>
          <w:rFonts w:ascii="Arial" w:hAnsi="Arial" w:cs="Arial"/>
          <w:i/>
          <w:sz w:val="20"/>
          <w:szCs w:val="20"/>
        </w:rPr>
        <w:t>fleeing domestic violence (1 point).</w:t>
      </w:r>
    </w:p>
    <w:p w:rsidR="00FB49C2" w:rsidRPr="00FB49C2" w:rsidRDefault="00FB49C2" w:rsidP="00FB49C2">
      <w:pPr>
        <w:rPr>
          <w:rFonts w:ascii="Arial" w:hAnsi="Arial" w:cs="Arial"/>
          <w:i/>
          <w:sz w:val="20"/>
          <w:szCs w:val="20"/>
        </w:rPr>
      </w:pPr>
      <w:r w:rsidRPr="00FB49C2">
        <w:rPr>
          <w:rFonts w:ascii="Arial" w:hAnsi="Arial" w:cs="Arial"/>
          <w:i/>
          <w:sz w:val="20"/>
          <w:szCs w:val="20"/>
        </w:rPr>
        <w:t>(2) To be considered as meeting project quality threshold, new SSO</w:t>
      </w:r>
      <w:r w:rsidR="00697927">
        <w:rPr>
          <w:rFonts w:ascii="Arial" w:hAnsi="Arial" w:cs="Arial"/>
          <w:i/>
          <w:sz w:val="20"/>
          <w:szCs w:val="20"/>
        </w:rPr>
        <w:t xml:space="preserve"> </w:t>
      </w:r>
      <w:r w:rsidRPr="00FB49C2">
        <w:rPr>
          <w:rFonts w:ascii="Arial" w:hAnsi="Arial" w:cs="Arial"/>
          <w:i/>
          <w:sz w:val="20"/>
          <w:szCs w:val="20"/>
        </w:rPr>
        <w:t>projects for centralized or coordinated assessment systems must</w:t>
      </w:r>
      <w:r w:rsidR="00697927">
        <w:rPr>
          <w:rFonts w:ascii="Arial" w:hAnsi="Arial" w:cs="Arial"/>
          <w:i/>
          <w:sz w:val="20"/>
          <w:szCs w:val="20"/>
        </w:rPr>
        <w:t xml:space="preserve"> </w:t>
      </w:r>
      <w:r w:rsidRPr="00FB49C2">
        <w:rPr>
          <w:rFonts w:ascii="Arial" w:hAnsi="Arial" w:cs="Arial"/>
          <w:i/>
          <w:sz w:val="20"/>
          <w:szCs w:val="20"/>
        </w:rPr>
        <w:t>receive at least 2 out of the 4 points available for the criteria below.</w:t>
      </w:r>
      <w:r w:rsidR="00697927">
        <w:rPr>
          <w:rFonts w:ascii="Arial" w:hAnsi="Arial" w:cs="Arial"/>
          <w:i/>
          <w:sz w:val="20"/>
          <w:szCs w:val="20"/>
        </w:rPr>
        <w:t xml:space="preserve"> </w:t>
      </w:r>
      <w:r w:rsidRPr="00FB49C2">
        <w:rPr>
          <w:rFonts w:ascii="Arial" w:hAnsi="Arial" w:cs="Arial"/>
          <w:i/>
          <w:sz w:val="20"/>
          <w:szCs w:val="20"/>
        </w:rPr>
        <w:t>SSO projects for centralized or coordinated assessment systems that</w:t>
      </w:r>
      <w:r w:rsidR="00697927">
        <w:rPr>
          <w:rFonts w:ascii="Arial" w:hAnsi="Arial" w:cs="Arial"/>
          <w:i/>
          <w:sz w:val="20"/>
          <w:szCs w:val="20"/>
        </w:rPr>
        <w:t xml:space="preserve"> </w:t>
      </w:r>
      <w:r w:rsidRPr="00FB49C2">
        <w:rPr>
          <w:rFonts w:ascii="Arial" w:hAnsi="Arial" w:cs="Arial"/>
          <w:i/>
          <w:sz w:val="20"/>
          <w:szCs w:val="20"/>
        </w:rPr>
        <w:t>do not receive at least 2 points will be rejected.</w:t>
      </w:r>
    </w:p>
    <w:p w:rsidR="00FB49C2" w:rsidRPr="00FB49C2" w:rsidRDefault="00FB49C2" w:rsidP="00697927">
      <w:pPr>
        <w:ind w:left="720"/>
        <w:rPr>
          <w:rFonts w:ascii="Arial" w:hAnsi="Arial" w:cs="Arial"/>
          <w:i/>
          <w:sz w:val="20"/>
          <w:szCs w:val="20"/>
        </w:rPr>
      </w:pPr>
      <w:r w:rsidRPr="00FB49C2">
        <w:rPr>
          <w:rFonts w:ascii="Arial" w:hAnsi="Arial" w:cs="Arial"/>
          <w:i/>
          <w:sz w:val="20"/>
          <w:szCs w:val="20"/>
        </w:rPr>
        <w:t>(a) Whether the centralized or coordinated assessment system is</w:t>
      </w:r>
      <w:r w:rsidR="00697927">
        <w:rPr>
          <w:rFonts w:ascii="Arial" w:hAnsi="Arial" w:cs="Arial"/>
          <w:i/>
          <w:sz w:val="20"/>
          <w:szCs w:val="20"/>
        </w:rPr>
        <w:t xml:space="preserve"> </w:t>
      </w:r>
      <w:r w:rsidRPr="00FB49C2">
        <w:rPr>
          <w:rFonts w:ascii="Arial" w:hAnsi="Arial" w:cs="Arial"/>
          <w:i/>
          <w:sz w:val="20"/>
          <w:szCs w:val="20"/>
        </w:rPr>
        <w:t xml:space="preserve">easily accessible for all persons within the </w:t>
      </w:r>
      <w:proofErr w:type="spellStart"/>
      <w:r w:rsidRPr="00FB49C2">
        <w:rPr>
          <w:rFonts w:ascii="Arial" w:hAnsi="Arial" w:cs="Arial"/>
          <w:i/>
          <w:sz w:val="20"/>
          <w:szCs w:val="20"/>
        </w:rPr>
        <w:t>CoC’s</w:t>
      </w:r>
      <w:proofErr w:type="spellEnd"/>
      <w:r w:rsidRPr="00FB49C2">
        <w:rPr>
          <w:rFonts w:ascii="Arial" w:hAnsi="Arial" w:cs="Arial"/>
          <w:i/>
          <w:sz w:val="20"/>
          <w:szCs w:val="20"/>
        </w:rPr>
        <w:t xml:space="preserve"> geographic</w:t>
      </w:r>
      <w:r w:rsidR="00697927">
        <w:rPr>
          <w:rFonts w:ascii="Arial" w:hAnsi="Arial" w:cs="Arial"/>
          <w:i/>
          <w:sz w:val="20"/>
          <w:szCs w:val="20"/>
        </w:rPr>
        <w:t xml:space="preserve"> </w:t>
      </w:r>
      <w:r w:rsidRPr="00FB49C2">
        <w:rPr>
          <w:rFonts w:ascii="Arial" w:hAnsi="Arial" w:cs="Arial"/>
          <w:i/>
          <w:sz w:val="20"/>
          <w:szCs w:val="20"/>
        </w:rPr>
        <w:t>area who are seeking information regarding homelessness</w:t>
      </w:r>
      <w:r w:rsidR="00697927">
        <w:rPr>
          <w:rFonts w:ascii="Arial" w:hAnsi="Arial" w:cs="Arial"/>
          <w:i/>
          <w:sz w:val="20"/>
          <w:szCs w:val="20"/>
        </w:rPr>
        <w:t xml:space="preserve"> </w:t>
      </w:r>
      <w:r w:rsidRPr="00FB49C2">
        <w:rPr>
          <w:rFonts w:ascii="Arial" w:hAnsi="Arial" w:cs="Arial"/>
          <w:i/>
          <w:sz w:val="20"/>
          <w:szCs w:val="20"/>
        </w:rPr>
        <w:t>assistance (1 point);</w:t>
      </w:r>
    </w:p>
    <w:p w:rsidR="00FB49C2" w:rsidRPr="00FB49C2" w:rsidRDefault="00FB49C2" w:rsidP="00697927">
      <w:pPr>
        <w:ind w:left="720"/>
        <w:rPr>
          <w:rFonts w:ascii="Arial" w:hAnsi="Arial" w:cs="Arial"/>
          <w:i/>
          <w:sz w:val="20"/>
          <w:szCs w:val="20"/>
        </w:rPr>
      </w:pPr>
      <w:r w:rsidRPr="00FB49C2">
        <w:rPr>
          <w:rFonts w:ascii="Arial" w:hAnsi="Arial" w:cs="Arial"/>
          <w:i/>
          <w:sz w:val="20"/>
          <w:szCs w:val="20"/>
        </w:rPr>
        <w:t>(b) Whether there is a strategy for advertising the program that is</w:t>
      </w:r>
      <w:r w:rsidR="00697927">
        <w:rPr>
          <w:rFonts w:ascii="Arial" w:hAnsi="Arial" w:cs="Arial"/>
          <w:i/>
          <w:sz w:val="20"/>
          <w:szCs w:val="20"/>
        </w:rPr>
        <w:t xml:space="preserve"> </w:t>
      </w:r>
      <w:r w:rsidRPr="00FB49C2">
        <w:rPr>
          <w:rFonts w:ascii="Arial" w:hAnsi="Arial" w:cs="Arial"/>
          <w:i/>
          <w:sz w:val="20"/>
          <w:szCs w:val="20"/>
        </w:rPr>
        <w:t>designed specifically to reach homeless persons with the</w:t>
      </w:r>
      <w:r w:rsidR="00697927">
        <w:rPr>
          <w:rFonts w:ascii="Arial" w:hAnsi="Arial" w:cs="Arial"/>
          <w:i/>
          <w:sz w:val="20"/>
          <w:szCs w:val="20"/>
        </w:rPr>
        <w:t xml:space="preserve"> </w:t>
      </w:r>
      <w:r w:rsidRPr="00FB49C2">
        <w:rPr>
          <w:rFonts w:ascii="Arial" w:hAnsi="Arial" w:cs="Arial"/>
          <w:i/>
          <w:sz w:val="20"/>
          <w:szCs w:val="20"/>
        </w:rPr>
        <w:t xml:space="preserve">highest barriers within the </w:t>
      </w:r>
      <w:proofErr w:type="spellStart"/>
      <w:r w:rsidRPr="00FB49C2">
        <w:rPr>
          <w:rFonts w:ascii="Arial" w:hAnsi="Arial" w:cs="Arial"/>
          <w:i/>
          <w:sz w:val="20"/>
          <w:szCs w:val="20"/>
        </w:rPr>
        <w:t>CoC’s</w:t>
      </w:r>
      <w:proofErr w:type="spellEnd"/>
      <w:r w:rsidRPr="00FB49C2">
        <w:rPr>
          <w:rFonts w:ascii="Arial" w:hAnsi="Arial" w:cs="Arial"/>
          <w:i/>
          <w:sz w:val="20"/>
          <w:szCs w:val="20"/>
        </w:rPr>
        <w:t xml:space="preserve"> geographic area (1 point);</w:t>
      </w:r>
    </w:p>
    <w:p w:rsidR="00FB49C2" w:rsidRPr="00FB49C2" w:rsidRDefault="00FB49C2" w:rsidP="00697927">
      <w:pPr>
        <w:ind w:firstLine="720"/>
        <w:rPr>
          <w:rFonts w:ascii="Arial" w:hAnsi="Arial" w:cs="Arial"/>
          <w:i/>
          <w:sz w:val="20"/>
          <w:szCs w:val="20"/>
        </w:rPr>
      </w:pPr>
      <w:r w:rsidRPr="00FB49C2">
        <w:rPr>
          <w:rFonts w:ascii="Arial" w:hAnsi="Arial" w:cs="Arial"/>
          <w:i/>
          <w:sz w:val="20"/>
          <w:szCs w:val="20"/>
        </w:rPr>
        <w:t>(c) Whether there is a standardized assessment process (1 point);</w:t>
      </w:r>
      <w:r w:rsidR="00697927">
        <w:rPr>
          <w:rFonts w:ascii="Arial" w:hAnsi="Arial" w:cs="Arial"/>
          <w:i/>
          <w:sz w:val="20"/>
          <w:szCs w:val="20"/>
        </w:rPr>
        <w:t xml:space="preserve"> </w:t>
      </w:r>
      <w:r w:rsidRPr="00FB49C2">
        <w:rPr>
          <w:rFonts w:ascii="Arial" w:hAnsi="Arial" w:cs="Arial"/>
          <w:i/>
          <w:sz w:val="20"/>
          <w:szCs w:val="20"/>
        </w:rPr>
        <w:t>and</w:t>
      </w:r>
    </w:p>
    <w:p w:rsidR="00FB49C2" w:rsidRPr="00FB49C2" w:rsidRDefault="00FB49C2" w:rsidP="00697927">
      <w:pPr>
        <w:ind w:left="720"/>
        <w:rPr>
          <w:rFonts w:ascii="Arial" w:hAnsi="Arial" w:cs="Arial"/>
          <w:i/>
          <w:sz w:val="20"/>
          <w:szCs w:val="20"/>
        </w:rPr>
      </w:pPr>
      <w:r w:rsidRPr="00FB49C2">
        <w:rPr>
          <w:rFonts w:ascii="Arial" w:hAnsi="Arial" w:cs="Arial"/>
          <w:i/>
          <w:sz w:val="20"/>
          <w:szCs w:val="20"/>
        </w:rPr>
        <w:t>(d) Whether the program ensures that program participants are</w:t>
      </w:r>
      <w:r w:rsidR="00697927">
        <w:rPr>
          <w:rFonts w:ascii="Arial" w:hAnsi="Arial" w:cs="Arial"/>
          <w:i/>
          <w:sz w:val="20"/>
          <w:szCs w:val="20"/>
        </w:rPr>
        <w:t xml:space="preserve"> </w:t>
      </w:r>
      <w:r w:rsidRPr="00FB49C2">
        <w:rPr>
          <w:rFonts w:ascii="Arial" w:hAnsi="Arial" w:cs="Arial"/>
          <w:i/>
          <w:sz w:val="20"/>
          <w:szCs w:val="20"/>
        </w:rPr>
        <w:t>directed to appropriate housing and services that fit their</w:t>
      </w:r>
      <w:r w:rsidR="00697927">
        <w:rPr>
          <w:rFonts w:ascii="Arial" w:hAnsi="Arial" w:cs="Arial"/>
          <w:i/>
          <w:sz w:val="20"/>
          <w:szCs w:val="20"/>
        </w:rPr>
        <w:t xml:space="preserve"> </w:t>
      </w:r>
      <w:r w:rsidRPr="00FB49C2">
        <w:rPr>
          <w:rFonts w:ascii="Arial" w:hAnsi="Arial" w:cs="Arial"/>
          <w:i/>
          <w:sz w:val="20"/>
          <w:szCs w:val="20"/>
        </w:rPr>
        <w:t>needs (1 point).</w:t>
      </w:r>
    </w:p>
    <w:p w:rsidR="00FB49C2" w:rsidRPr="00FB49C2" w:rsidRDefault="00FB49C2" w:rsidP="00FB49C2">
      <w:pPr>
        <w:rPr>
          <w:rFonts w:ascii="Arial" w:hAnsi="Arial" w:cs="Arial"/>
          <w:i/>
          <w:sz w:val="20"/>
          <w:szCs w:val="20"/>
        </w:rPr>
      </w:pPr>
      <w:r w:rsidRPr="00FB49C2">
        <w:rPr>
          <w:rFonts w:ascii="Arial" w:hAnsi="Arial" w:cs="Arial"/>
          <w:i/>
          <w:sz w:val="20"/>
          <w:szCs w:val="20"/>
        </w:rPr>
        <w:t>(3) To be considered as meeting project quality threshold, new HMIS</w:t>
      </w:r>
      <w:r w:rsidR="00697927">
        <w:rPr>
          <w:rFonts w:ascii="Arial" w:hAnsi="Arial" w:cs="Arial"/>
          <w:i/>
          <w:sz w:val="20"/>
          <w:szCs w:val="20"/>
        </w:rPr>
        <w:t xml:space="preserve"> </w:t>
      </w:r>
      <w:r w:rsidRPr="00FB49C2">
        <w:rPr>
          <w:rFonts w:ascii="Arial" w:hAnsi="Arial" w:cs="Arial"/>
          <w:i/>
          <w:sz w:val="20"/>
          <w:szCs w:val="20"/>
        </w:rPr>
        <w:t>project applications must receive at least 3 out of the 4 points</w:t>
      </w:r>
      <w:r w:rsidR="00697927">
        <w:rPr>
          <w:rFonts w:ascii="Arial" w:hAnsi="Arial" w:cs="Arial"/>
          <w:i/>
          <w:sz w:val="20"/>
          <w:szCs w:val="20"/>
        </w:rPr>
        <w:t xml:space="preserve"> </w:t>
      </w:r>
      <w:r w:rsidRPr="00FB49C2">
        <w:rPr>
          <w:rFonts w:ascii="Arial" w:hAnsi="Arial" w:cs="Arial"/>
          <w:i/>
          <w:sz w:val="20"/>
          <w:szCs w:val="20"/>
        </w:rPr>
        <w:t>available for the criteria below. New HMIS projects that do not</w:t>
      </w:r>
      <w:r w:rsidR="00697927">
        <w:rPr>
          <w:rFonts w:ascii="Arial" w:hAnsi="Arial" w:cs="Arial"/>
          <w:i/>
          <w:sz w:val="20"/>
          <w:szCs w:val="20"/>
        </w:rPr>
        <w:t xml:space="preserve"> </w:t>
      </w:r>
      <w:r w:rsidRPr="00FB49C2">
        <w:rPr>
          <w:rFonts w:ascii="Arial" w:hAnsi="Arial" w:cs="Arial"/>
          <w:i/>
          <w:sz w:val="20"/>
          <w:szCs w:val="20"/>
        </w:rPr>
        <w:t>receive at least 3 points will be rejected.</w:t>
      </w:r>
    </w:p>
    <w:p w:rsidR="00697927" w:rsidRDefault="00697927" w:rsidP="00697927">
      <w:pPr>
        <w:ind w:left="720"/>
        <w:rPr>
          <w:rFonts w:ascii="Arial" w:hAnsi="Arial" w:cs="Arial"/>
          <w:i/>
          <w:sz w:val="20"/>
          <w:szCs w:val="20"/>
        </w:rPr>
      </w:pPr>
      <w:r>
        <w:rPr>
          <w:rFonts w:ascii="Arial" w:hAnsi="Arial" w:cs="Arial"/>
          <w:i/>
          <w:sz w:val="20"/>
          <w:szCs w:val="20"/>
        </w:rPr>
        <w:t>(</w:t>
      </w:r>
      <w:r w:rsidR="00FB49C2" w:rsidRPr="00FB49C2">
        <w:rPr>
          <w:rFonts w:ascii="Arial" w:hAnsi="Arial" w:cs="Arial"/>
          <w:i/>
          <w:sz w:val="20"/>
          <w:szCs w:val="20"/>
        </w:rPr>
        <w:t>a) How the HMIS funds will be expended in a way that is</w:t>
      </w:r>
      <w:r>
        <w:rPr>
          <w:rFonts w:ascii="Arial" w:hAnsi="Arial" w:cs="Arial"/>
          <w:i/>
          <w:sz w:val="20"/>
          <w:szCs w:val="20"/>
        </w:rPr>
        <w:t xml:space="preserve"> </w:t>
      </w:r>
      <w:r w:rsidR="00FB49C2" w:rsidRPr="00FB49C2">
        <w:rPr>
          <w:rFonts w:ascii="Arial" w:hAnsi="Arial" w:cs="Arial"/>
          <w:i/>
          <w:sz w:val="20"/>
          <w:szCs w:val="20"/>
        </w:rPr>
        <w:t xml:space="preserve">consistent with the </w:t>
      </w:r>
      <w:proofErr w:type="spellStart"/>
      <w:r w:rsidR="00FB49C2" w:rsidRPr="00FB49C2">
        <w:rPr>
          <w:rFonts w:ascii="Arial" w:hAnsi="Arial" w:cs="Arial"/>
          <w:i/>
          <w:sz w:val="20"/>
          <w:szCs w:val="20"/>
        </w:rPr>
        <w:t>CoC’s</w:t>
      </w:r>
      <w:proofErr w:type="spellEnd"/>
      <w:r w:rsidR="00FB49C2" w:rsidRPr="00FB49C2">
        <w:rPr>
          <w:rFonts w:ascii="Arial" w:hAnsi="Arial" w:cs="Arial"/>
          <w:i/>
          <w:sz w:val="20"/>
          <w:szCs w:val="20"/>
        </w:rPr>
        <w:t xml:space="preserve"> funding strategy for the HMIS and</w:t>
      </w:r>
      <w:r>
        <w:rPr>
          <w:rFonts w:ascii="Arial" w:hAnsi="Arial" w:cs="Arial"/>
          <w:i/>
          <w:sz w:val="20"/>
          <w:szCs w:val="20"/>
        </w:rPr>
        <w:t xml:space="preserve"> </w:t>
      </w:r>
      <w:r w:rsidR="00FB49C2" w:rsidRPr="00FB49C2">
        <w:rPr>
          <w:rFonts w:ascii="Arial" w:hAnsi="Arial" w:cs="Arial"/>
          <w:i/>
          <w:sz w:val="20"/>
          <w:szCs w:val="20"/>
        </w:rPr>
        <w:t xml:space="preserve">furthers the </w:t>
      </w:r>
      <w:proofErr w:type="spellStart"/>
      <w:r w:rsidR="00FB49C2" w:rsidRPr="00FB49C2">
        <w:rPr>
          <w:rFonts w:ascii="Arial" w:hAnsi="Arial" w:cs="Arial"/>
          <w:i/>
          <w:sz w:val="20"/>
          <w:szCs w:val="20"/>
        </w:rPr>
        <w:t>CoC’s</w:t>
      </w:r>
      <w:proofErr w:type="spellEnd"/>
      <w:r w:rsidR="00FB49C2" w:rsidRPr="00FB49C2">
        <w:rPr>
          <w:rFonts w:ascii="Arial" w:hAnsi="Arial" w:cs="Arial"/>
          <w:i/>
          <w:sz w:val="20"/>
          <w:szCs w:val="20"/>
        </w:rPr>
        <w:t xml:space="preserve"> HMIS implementation (1 point);</w:t>
      </w:r>
      <w:r>
        <w:rPr>
          <w:rFonts w:ascii="Arial" w:hAnsi="Arial" w:cs="Arial"/>
          <w:i/>
          <w:sz w:val="20"/>
          <w:szCs w:val="20"/>
        </w:rPr>
        <w:br/>
      </w:r>
      <w:r w:rsidR="00FB49C2" w:rsidRPr="00FB49C2">
        <w:rPr>
          <w:rFonts w:ascii="Arial" w:hAnsi="Arial" w:cs="Arial"/>
          <w:i/>
          <w:sz w:val="20"/>
          <w:szCs w:val="20"/>
        </w:rPr>
        <w:t>(b) Whether the HMIS collects all Universal Data Elements as set</w:t>
      </w:r>
      <w:r>
        <w:rPr>
          <w:rFonts w:ascii="Arial" w:hAnsi="Arial" w:cs="Arial"/>
          <w:i/>
          <w:sz w:val="20"/>
          <w:szCs w:val="20"/>
        </w:rPr>
        <w:t xml:space="preserve"> </w:t>
      </w:r>
      <w:r w:rsidR="00FB49C2" w:rsidRPr="00FB49C2">
        <w:rPr>
          <w:rFonts w:ascii="Arial" w:hAnsi="Arial" w:cs="Arial"/>
          <w:i/>
          <w:sz w:val="20"/>
          <w:szCs w:val="20"/>
        </w:rPr>
        <w:t>forth in the HMIS Data Standards (1 point);</w:t>
      </w:r>
      <w:r>
        <w:rPr>
          <w:rFonts w:ascii="Arial" w:hAnsi="Arial" w:cs="Arial"/>
          <w:i/>
          <w:sz w:val="20"/>
          <w:szCs w:val="20"/>
        </w:rPr>
        <w:br/>
      </w:r>
      <w:r w:rsidR="00FB49C2" w:rsidRPr="00FB49C2">
        <w:rPr>
          <w:rFonts w:ascii="Arial" w:hAnsi="Arial" w:cs="Arial"/>
          <w:i/>
          <w:sz w:val="20"/>
          <w:szCs w:val="20"/>
        </w:rPr>
        <w:t xml:space="preserve">(c) Whether the HMIS un-duplicates client records (1 point); and </w:t>
      </w:r>
    </w:p>
    <w:p w:rsidR="00FB49C2" w:rsidRPr="00FB49C2" w:rsidRDefault="00FB49C2" w:rsidP="00697927">
      <w:pPr>
        <w:ind w:left="720"/>
        <w:rPr>
          <w:rFonts w:ascii="Arial" w:hAnsi="Arial" w:cs="Arial"/>
          <w:i/>
          <w:sz w:val="20"/>
          <w:szCs w:val="20"/>
        </w:rPr>
      </w:pPr>
      <w:r w:rsidRPr="00FB49C2">
        <w:rPr>
          <w:rFonts w:ascii="Arial" w:hAnsi="Arial" w:cs="Arial"/>
          <w:i/>
          <w:sz w:val="20"/>
          <w:szCs w:val="20"/>
        </w:rPr>
        <w:t>(d) Whether the HMIS produces all HUD-required reports and</w:t>
      </w:r>
      <w:r w:rsidR="00697927">
        <w:rPr>
          <w:rFonts w:ascii="Arial" w:hAnsi="Arial" w:cs="Arial"/>
          <w:i/>
          <w:sz w:val="20"/>
          <w:szCs w:val="20"/>
        </w:rPr>
        <w:t xml:space="preserve"> </w:t>
      </w:r>
      <w:r w:rsidRPr="00FB49C2">
        <w:rPr>
          <w:rFonts w:ascii="Arial" w:hAnsi="Arial" w:cs="Arial"/>
          <w:i/>
          <w:sz w:val="20"/>
          <w:szCs w:val="20"/>
        </w:rPr>
        <w:t>provide data as needed for HUD reporting (e.g., APR,</w:t>
      </w:r>
      <w:r w:rsidR="00697927">
        <w:rPr>
          <w:rFonts w:ascii="Arial" w:hAnsi="Arial" w:cs="Arial"/>
          <w:i/>
          <w:sz w:val="20"/>
          <w:szCs w:val="20"/>
        </w:rPr>
        <w:t xml:space="preserve"> </w:t>
      </w:r>
      <w:r w:rsidRPr="00FB49C2">
        <w:rPr>
          <w:rFonts w:ascii="Arial" w:hAnsi="Arial" w:cs="Arial"/>
          <w:i/>
          <w:sz w:val="20"/>
          <w:szCs w:val="20"/>
        </w:rPr>
        <w:t>quarterly reports, data for CAPER/ESG reporting)(1 point).</w:t>
      </w:r>
    </w:p>
    <w:p w:rsidR="00FB49C2" w:rsidRPr="00FB49C2" w:rsidRDefault="00FB49C2" w:rsidP="00FB49C2">
      <w:pPr>
        <w:rPr>
          <w:rFonts w:ascii="Arial" w:hAnsi="Arial" w:cs="Arial"/>
          <w:i/>
          <w:sz w:val="20"/>
          <w:szCs w:val="20"/>
        </w:rPr>
      </w:pPr>
      <w:r w:rsidRPr="00FB49C2">
        <w:rPr>
          <w:rFonts w:ascii="Arial" w:hAnsi="Arial" w:cs="Arial"/>
          <w:i/>
          <w:sz w:val="20"/>
          <w:szCs w:val="20"/>
        </w:rPr>
        <w:t>(4) To be considered as meeting project quality threshold, the</w:t>
      </w:r>
      <w:r w:rsidR="00697927">
        <w:rPr>
          <w:rFonts w:ascii="Arial" w:hAnsi="Arial" w:cs="Arial"/>
          <w:i/>
          <w:sz w:val="20"/>
          <w:szCs w:val="20"/>
        </w:rPr>
        <w:t xml:space="preserve"> </w:t>
      </w:r>
      <w:r w:rsidRPr="00FB49C2">
        <w:rPr>
          <w:rFonts w:ascii="Arial" w:hAnsi="Arial" w:cs="Arial"/>
          <w:i/>
          <w:sz w:val="20"/>
          <w:szCs w:val="20"/>
        </w:rPr>
        <w:t xml:space="preserve">Collaborative Applicant’s application for new </w:t>
      </w:r>
      <w:proofErr w:type="spellStart"/>
      <w:r w:rsidRPr="00FB49C2">
        <w:rPr>
          <w:rFonts w:ascii="Arial" w:hAnsi="Arial" w:cs="Arial"/>
          <w:i/>
          <w:sz w:val="20"/>
          <w:szCs w:val="20"/>
        </w:rPr>
        <w:t>CoC</w:t>
      </w:r>
      <w:proofErr w:type="spellEnd"/>
      <w:r w:rsidRPr="00FB49C2">
        <w:rPr>
          <w:rFonts w:ascii="Arial" w:hAnsi="Arial" w:cs="Arial"/>
          <w:i/>
          <w:sz w:val="20"/>
          <w:szCs w:val="20"/>
        </w:rPr>
        <w:t xml:space="preserve"> planning funds</w:t>
      </w:r>
      <w:r w:rsidR="00697927">
        <w:rPr>
          <w:rFonts w:ascii="Arial" w:hAnsi="Arial" w:cs="Arial"/>
          <w:i/>
          <w:sz w:val="20"/>
          <w:szCs w:val="20"/>
        </w:rPr>
        <w:t xml:space="preserve"> </w:t>
      </w:r>
      <w:r w:rsidRPr="00FB49C2">
        <w:rPr>
          <w:rFonts w:ascii="Arial" w:hAnsi="Arial" w:cs="Arial"/>
          <w:i/>
          <w:sz w:val="20"/>
          <w:szCs w:val="20"/>
        </w:rPr>
        <w:t>must receive at least 6 out of 10 points using the criteria below.</w:t>
      </w:r>
      <w:r w:rsidR="00697927">
        <w:rPr>
          <w:rFonts w:ascii="Arial" w:hAnsi="Arial" w:cs="Arial"/>
          <w:i/>
          <w:sz w:val="20"/>
          <w:szCs w:val="20"/>
        </w:rPr>
        <w:t xml:space="preserve"> </w:t>
      </w:r>
      <w:r w:rsidRPr="00FB49C2">
        <w:rPr>
          <w:rFonts w:ascii="Arial" w:hAnsi="Arial" w:cs="Arial"/>
          <w:i/>
          <w:sz w:val="20"/>
          <w:szCs w:val="20"/>
        </w:rPr>
        <w:t>Applications that do not receive at least 6 points will be rejected.</w:t>
      </w:r>
      <w:r w:rsidR="00697927">
        <w:rPr>
          <w:rFonts w:ascii="Arial" w:hAnsi="Arial" w:cs="Arial"/>
          <w:i/>
          <w:sz w:val="20"/>
          <w:szCs w:val="20"/>
        </w:rPr>
        <w:t xml:space="preserve"> </w:t>
      </w:r>
      <w:r w:rsidRPr="00FB49C2">
        <w:rPr>
          <w:rFonts w:ascii="Arial" w:hAnsi="Arial" w:cs="Arial"/>
          <w:i/>
          <w:sz w:val="20"/>
          <w:szCs w:val="20"/>
        </w:rPr>
        <w:t>Applications for UFA Costs are not subject to a threshold review, as</w:t>
      </w:r>
      <w:r w:rsidR="00697927">
        <w:rPr>
          <w:rFonts w:ascii="Arial" w:hAnsi="Arial" w:cs="Arial"/>
          <w:i/>
          <w:sz w:val="20"/>
          <w:szCs w:val="20"/>
        </w:rPr>
        <w:t xml:space="preserve"> </w:t>
      </w:r>
      <w:r w:rsidRPr="00FB49C2">
        <w:rPr>
          <w:rFonts w:ascii="Arial" w:hAnsi="Arial" w:cs="Arial"/>
          <w:i/>
          <w:sz w:val="20"/>
          <w:szCs w:val="20"/>
        </w:rPr>
        <w:t>UFA status was determined as part of Registration.</w:t>
      </w:r>
    </w:p>
    <w:p w:rsidR="00FB49C2" w:rsidRPr="00FB49C2" w:rsidRDefault="00FB49C2" w:rsidP="00697927">
      <w:pPr>
        <w:ind w:left="720"/>
        <w:rPr>
          <w:rFonts w:ascii="Arial" w:hAnsi="Arial" w:cs="Arial"/>
          <w:i/>
          <w:sz w:val="20"/>
          <w:szCs w:val="20"/>
        </w:rPr>
      </w:pPr>
      <w:r w:rsidRPr="00FB49C2">
        <w:rPr>
          <w:rFonts w:ascii="Arial" w:hAnsi="Arial" w:cs="Arial"/>
          <w:i/>
          <w:sz w:val="20"/>
          <w:szCs w:val="20"/>
        </w:rPr>
        <w:t>(</w:t>
      </w:r>
      <w:proofErr w:type="gramStart"/>
      <w:r w:rsidRPr="00FB49C2">
        <w:rPr>
          <w:rFonts w:ascii="Arial" w:hAnsi="Arial" w:cs="Arial"/>
          <w:i/>
          <w:sz w:val="20"/>
          <w:szCs w:val="20"/>
        </w:rPr>
        <w:t>a</w:t>
      </w:r>
      <w:proofErr w:type="gramEnd"/>
      <w:r w:rsidRPr="00FB49C2">
        <w:rPr>
          <w:rFonts w:ascii="Arial" w:hAnsi="Arial" w:cs="Arial"/>
          <w:i/>
          <w:sz w:val="20"/>
          <w:szCs w:val="20"/>
        </w:rPr>
        <w:t xml:space="preserve">) Governance and Operations. Whether the </w:t>
      </w:r>
      <w:proofErr w:type="spellStart"/>
      <w:r w:rsidRPr="00FB49C2">
        <w:rPr>
          <w:rFonts w:ascii="Arial" w:hAnsi="Arial" w:cs="Arial"/>
          <w:i/>
          <w:sz w:val="20"/>
          <w:szCs w:val="20"/>
        </w:rPr>
        <w:t>CoC</w:t>
      </w:r>
      <w:proofErr w:type="spellEnd"/>
      <w:r w:rsidRPr="00FB49C2">
        <w:rPr>
          <w:rFonts w:ascii="Arial" w:hAnsi="Arial" w:cs="Arial"/>
          <w:i/>
          <w:sz w:val="20"/>
          <w:szCs w:val="20"/>
        </w:rPr>
        <w:t xml:space="preserve"> conducts</w:t>
      </w:r>
      <w:r w:rsidR="00697927">
        <w:rPr>
          <w:rFonts w:ascii="Arial" w:hAnsi="Arial" w:cs="Arial"/>
          <w:i/>
          <w:sz w:val="20"/>
          <w:szCs w:val="20"/>
        </w:rPr>
        <w:t xml:space="preserve"> </w:t>
      </w:r>
      <w:r w:rsidRPr="00FB49C2">
        <w:rPr>
          <w:rFonts w:ascii="Arial" w:hAnsi="Arial" w:cs="Arial"/>
          <w:i/>
          <w:sz w:val="20"/>
          <w:szCs w:val="20"/>
        </w:rPr>
        <w:t xml:space="preserve">meetings of the entire </w:t>
      </w:r>
      <w:proofErr w:type="spellStart"/>
      <w:r w:rsidRPr="00FB49C2">
        <w:rPr>
          <w:rFonts w:ascii="Arial" w:hAnsi="Arial" w:cs="Arial"/>
          <w:i/>
          <w:sz w:val="20"/>
          <w:szCs w:val="20"/>
        </w:rPr>
        <w:t>CoC</w:t>
      </w:r>
      <w:proofErr w:type="spellEnd"/>
      <w:r w:rsidRPr="00FB49C2">
        <w:rPr>
          <w:rFonts w:ascii="Arial" w:hAnsi="Arial" w:cs="Arial"/>
          <w:i/>
          <w:sz w:val="20"/>
          <w:szCs w:val="20"/>
        </w:rPr>
        <w:t xml:space="preserve"> membership that are inclusive and</w:t>
      </w:r>
      <w:r w:rsidR="00697927">
        <w:rPr>
          <w:rFonts w:ascii="Arial" w:hAnsi="Arial" w:cs="Arial"/>
          <w:i/>
          <w:sz w:val="20"/>
          <w:szCs w:val="20"/>
        </w:rPr>
        <w:t xml:space="preserve"> </w:t>
      </w:r>
      <w:r w:rsidRPr="00FB49C2">
        <w:rPr>
          <w:rFonts w:ascii="Arial" w:hAnsi="Arial" w:cs="Arial"/>
          <w:i/>
          <w:sz w:val="20"/>
          <w:szCs w:val="20"/>
        </w:rPr>
        <w:t xml:space="preserve">open to members and whether the </w:t>
      </w:r>
      <w:proofErr w:type="spellStart"/>
      <w:r w:rsidRPr="00FB49C2">
        <w:rPr>
          <w:rFonts w:ascii="Arial" w:hAnsi="Arial" w:cs="Arial"/>
          <w:i/>
          <w:sz w:val="20"/>
          <w:szCs w:val="20"/>
        </w:rPr>
        <w:t>CoC</w:t>
      </w:r>
      <w:proofErr w:type="spellEnd"/>
      <w:r w:rsidRPr="00FB49C2">
        <w:rPr>
          <w:rFonts w:ascii="Arial" w:hAnsi="Arial" w:cs="Arial"/>
          <w:i/>
          <w:sz w:val="20"/>
          <w:szCs w:val="20"/>
        </w:rPr>
        <w:t xml:space="preserve"> is able to demonstrate</w:t>
      </w:r>
      <w:r w:rsidR="00697927">
        <w:rPr>
          <w:rFonts w:ascii="Arial" w:hAnsi="Arial" w:cs="Arial"/>
          <w:i/>
          <w:sz w:val="20"/>
          <w:szCs w:val="20"/>
        </w:rPr>
        <w:t xml:space="preserve"> </w:t>
      </w:r>
      <w:r w:rsidRPr="00FB49C2">
        <w:rPr>
          <w:rFonts w:ascii="Arial" w:hAnsi="Arial" w:cs="Arial"/>
          <w:i/>
          <w:sz w:val="20"/>
          <w:szCs w:val="20"/>
        </w:rPr>
        <w:t>that is has a written governance charter in place that contains</w:t>
      </w:r>
      <w:r w:rsidR="00697927">
        <w:rPr>
          <w:rFonts w:ascii="Arial" w:hAnsi="Arial" w:cs="Arial"/>
          <w:i/>
          <w:sz w:val="20"/>
          <w:szCs w:val="20"/>
        </w:rPr>
        <w:t xml:space="preserve"> </w:t>
      </w:r>
      <w:proofErr w:type="spellStart"/>
      <w:r w:rsidRPr="00FB49C2">
        <w:rPr>
          <w:rFonts w:ascii="Arial" w:hAnsi="Arial" w:cs="Arial"/>
          <w:i/>
          <w:sz w:val="20"/>
          <w:szCs w:val="20"/>
        </w:rPr>
        <w:t>CoC</w:t>
      </w:r>
      <w:proofErr w:type="spellEnd"/>
      <w:r w:rsidRPr="00FB49C2">
        <w:rPr>
          <w:rFonts w:ascii="Arial" w:hAnsi="Arial" w:cs="Arial"/>
          <w:i/>
          <w:sz w:val="20"/>
          <w:szCs w:val="20"/>
        </w:rPr>
        <w:t xml:space="preserve"> policies (2 points).</w:t>
      </w:r>
    </w:p>
    <w:p w:rsidR="00FB49C2" w:rsidRDefault="00FB49C2" w:rsidP="00697927">
      <w:pPr>
        <w:ind w:left="720"/>
        <w:rPr>
          <w:rFonts w:ascii="Arial" w:hAnsi="Arial" w:cs="Arial"/>
          <w:i/>
          <w:sz w:val="20"/>
          <w:szCs w:val="20"/>
        </w:rPr>
      </w:pPr>
      <w:r w:rsidRPr="00FB49C2">
        <w:rPr>
          <w:rFonts w:ascii="Arial" w:hAnsi="Arial" w:cs="Arial"/>
          <w:i/>
          <w:sz w:val="20"/>
          <w:szCs w:val="20"/>
        </w:rPr>
        <w:t xml:space="preserve">(b) </w:t>
      </w:r>
      <w:proofErr w:type="spellStart"/>
      <w:r w:rsidRPr="00FB49C2">
        <w:rPr>
          <w:rFonts w:ascii="Arial" w:hAnsi="Arial" w:cs="Arial"/>
          <w:i/>
          <w:sz w:val="20"/>
          <w:szCs w:val="20"/>
        </w:rPr>
        <w:t>CoC</w:t>
      </w:r>
      <w:proofErr w:type="spellEnd"/>
      <w:r w:rsidRPr="00FB49C2">
        <w:rPr>
          <w:rFonts w:ascii="Arial" w:hAnsi="Arial" w:cs="Arial"/>
          <w:i/>
          <w:sz w:val="20"/>
          <w:szCs w:val="20"/>
        </w:rPr>
        <w:t xml:space="preserve"> Committees. Whether the </w:t>
      </w:r>
      <w:proofErr w:type="spellStart"/>
      <w:r w:rsidRPr="00FB49C2">
        <w:rPr>
          <w:rFonts w:ascii="Arial" w:hAnsi="Arial" w:cs="Arial"/>
          <w:i/>
          <w:sz w:val="20"/>
          <w:szCs w:val="20"/>
        </w:rPr>
        <w:t>CoC</w:t>
      </w:r>
      <w:proofErr w:type="spellEnd"/>
      <w:r w:rsidRPr="00FB49C2">
        <w:rPr>
          <w:rFonts w:ascii="Arial" w:hAnsi="Arial" w:cs="Arial"/>
          <w:i/>
          <w:sz w:val="20"/>
          <w:szCs w:val="20"/>
        </w:rPr>
        <w:t xml:space="preserve"> has </w:t>
      </w:r>
      <w:proofErr w:type="spellStart"/>
      <w:r w:rsidRPr="00FB49C2">
        <w:rPr>
          <w:rFonts w:ascii="Arial" w:hAnsi="Arial" w:cs="Arial"/>
          <w:i/>
          <w:sz w:val="20"/>
          <w:szCs w:val="20"/>
        </w:rPr>
        <w:t>CoC</w:t>
      </w:r>
      <w:proofErr w:type="spellEnd"/>
      <w:r w:rsidRPr="00FB49C2">
        <w:rPr>
          <w:rFonts w:ascii="Arial" w:hAnsi="Arial" w:cs="Arial"/>
          <w:i/>
          <w:sz w:val="20"/>
          <w:szCs w:val="20"/>
        </w:rPr>
        <w:t>-wide planning</w:t>
      </w:r>
      <w:r w:rsidR="00697927">
        <w:rPr>
          <w:rFonts w:ascii="Arial" w:hAnsi="Arial" w:cs="Arial"/>
          <w:i/>
          <w:sz w:val="20"/>
          <w:szCs w:val="20"/>
        </w:rPr>
        <w:t xml:space="preserve"> </w:t>
      </w:r>
      <w:r w:rsidRPr="00FB49C2">
        <w:rPr>
          <w:rFonts w:ascii="Arial" w:hAnsi="Arial" w:cs="Arial"/>
          <w:i/>
          <w:sz w:val="20"/>
          <w:szCs w:val="20"/>
        </w:rPr>
        <w:t>committees, subcommittees, or workgroups to the</w:t>
      </w:r>
      <w:r w:rsidR="00697927">
        <w:rPr>
          <w:rFonts w:ascii="Arial" w:hAnsi="Arial" w:cs="Arial"/>
          <w:i/>
          <w:sz w:val="20"/>
          <w:szCs w:val="20"/>
        </w:rPr>
        <w:br/>
      </w:r>
      <w:r w:rsidRPr="00FB49C2">
        <w:rPr>
          <w:rFonts w:ascii="Arial" w:hAnsi="Arial" w:cs="Arial"/>
          <w:i/>
          <w:sz w:val="20"/>
          <w:szCs w:val="20"/>
        </w:rPr>
        <w:t>address</w:t>
      </w:r>
      <w:r w:rsidR="00697927">
        <w:rPr>
          <w:rFonts w:ascii="Arial" w:hAnsi="Arial" w:cs="Arial"/>
          <w:i/>
          <w:sz w:val="20"/>
          <w:szCs w:val="20"/>
        </w:rPr>
        <w:t xml:space="preserve"> </w:t>
      </w:r>
      <w:r w:rsidRPr="00FB49C2">
        <w:rPr>
          <w:rFonts w:ascii="Arial" w:hAnsi="Arial" w:cs="Arial"/>
          <w:i/>
          <w:sz w:val="20"/>
          <w:szCs w:val="20"/>
        </w:rPr>
        <w:t xml:space="preserve">homeless needs in the </w:t>
      </w:r>
      <w:proofErr w:type="spellStart"/>
      <w:r w:rsidRPr="00FB49C2">
        <w:rPr>
          <w:rFonts w:ascii="Arial" w:hAnsi="Arial" w:cs="Arial"/>
          <w:i/>
          <w:sz w:val="20"/>
          <w:szCs w:val="20"/>
        </w:rPr>
        <w:t>CoC’s</w:t>
      </w:r>
      <w:proofErr w:type="spellEnd"/>
      <w:r w:rsidRPr="00FB49C2">
        <w:rPr>
          <w:rFonts w:ascii="Arial" w:hAnsi="Arial" w:cs="Arial"/>
          <w:i/>
          <w:sz w:val="20"/>
          <w:szCs w:val="20"/>
        </w:rPr>
        <w:t xml:space="preserve"> geographic </w:t>
      </w:r>
      <w:r w:rsidR="00697927" w:rsidRPr="00FB49C2">
        <w:rPr>
          <w:rFonts w:ascii="Arial" w:hAnsi="Arial" w:cs="Arial"/>
          <w:i/>
          <w:sz w:val="20"/>
          <w:szCs w:val="20"/>
        </w:rPr>
        <w:t>area that recommends</w:t>
      </w:r>
      <w:r w:rsidR="00697927">
        <w:rPr>
          <w:rFonts w:ascii="Arial" w:hAnsi="Arial" w:cs="Arial"/>
          <w:i/>
          <w:sz w:val="20"/>
          <w:szCs w:val="20"/>
        </w:rPr>
        <w:t xml:space="preserve"> </w:t>
      </w:r>
      <w:r w:rsidRPr="00FB49C2">
        <w:rPr>
          <w:rFonts w:ascii="Arial" w:hAnsi="Arial" w:cs="Arial"/>
          <w:i/>
          <w:sz w:val="20"/>
          <w:szCs w:val="20"/>
        </w:rPr>
        <w:t xml:space="preserve">and/or set policy priorities for the </w:t>
      </w:r>
      <w:proofErr w:type="spellStart"/>
      <w:r w:rsidRPr="00FB49C2">
        <w:rPr>
          <w:rFonts w:ascii="Arial" w:hAnsi="Arial" w:cs="Arial"/>
          <w:i/>
          <w:sz w:val="20"/>
          <w:szCs w:val="20"/>
        </w:rPr>
        <w:t>CoC</w:t>
      </w:r>
      <w:proofErr w:type="spellEnd"/>
      <w:r w:rsidRPr="00FB49C2">
        <w:rPr>
          <w:rFonts w:ascii="Arial" w:hAnsi="Arial" w:cs="Arial"/>
          <w:i/>
          <w:sz w:val="20"/>
          <w:szCs w:val="20"/>
        </w:rPr>
        <w:t xml:space="preserve"> (2 points).</w:t>
      </w:r>
      <w:r w:rsidR="00697927">
        <w:rPr>
          <w:rFonts w:ascii="Arial" w:hAnsi="Arial" w:cs="Arial"/>
          <w:i/>
          <w:sz w:val="20"/>
          <w:szCs w:val="20"/>
        </w:rPr>
        <w:br/>
      </w:r>
      <w:r w:rsidRPr="00FB49C2">
        <w:rPr>
          <w:rFonts w:ascii="Arial" w:hAnsi="Arial" w:cs="Arial"/>
          <w:i/>
          <w:sz w:val="20"/>
          <w:szCs w:val="20"/>
        </w:rPr>
        <w:t>(c) The proposed planning activities that will be carried out by the</w:t>
      </w:r>
      <w:r w:rsidR="00697927">
        <w:rPr>
          <w:rFonts w:ascii="Arial" w:hAnsi="Arial" w:cs="Arial"/>
          <w:i/>
          <w:sz w:val="20"/>
          <w:szCs w:val="20"/>
        </w:rPr>
        <w:t xml:space="preserve"> </w:t>
      </w:r>
      <w:proofErr w:type="spellStart"/>
      <w:r w:rsidRPr="00FB49C2">
        <w:rPr>
          <w:rFonts w:ascii="Arial" w:hAnsi="Arial" w:cs="Arial"/>
          <w:i/>
          <w:sz w:val="20"/>
          <w:szCs w:val="20"/>
        </w:rPr>
        <w:t>CoC</w:t>
      </w:r>
      <w:proofErr w:type="spellEnd"/>
      <w:r w:rsidRPr="00FB49C2">
        <w:rPr>
          <w:rFonts w:ascii="Arial" w:hAnsi="Arial" w:cs="Arial"/>
          <w:i/>
          <w:sz w:val="20"/>
          <w:szCs w:val="20"/>
        </w:rPr>
        <w:t xml:space="preserve"> with gra</w:t>
      </w:r>
      <w:r w:rsidR="00697927">
        <w:rPr>
          <w:rFonts w:ascii="Arial" w:hAnsi="Arial" w:cs="Arial"/>
          <w:i/>
          <w:sz w:val="20"/>
          <w:szCs w:val="20"/>
        </w:rPr>
        <w:t>nt funds are compliant with the p</w:t>
      </w:r>
      <w:r w:rsidRPr="00FB49C2">
        <w:rPr>
          <w:rFonts w:ascii="Arial" w:hAnsi="Arial" w:cs="Arial"/>
          <w:i/>
          <w:sz w:val="20"/>
          <w:szCs w:val="20"/>
        </w:rPr>
        <w:t>rovisions of</w:t>
      </w:r>
      <w:r w:rsidR="00697927">
        <w:rPr>
          <w:rFonts w:ascii="Arial" w:hAnsi="Arial" w:cs="Arial"/>
          <w:i/>
          <w:sz w:val="20"/>
          <w:szCs w:val="20"/>
        </w:rPr>
        <w:t xml:space="preserve"> </w:t>
      </w:r>
      <w:r w:rsidRPr="00FB49C2">
        <w:rPr>
          <w:rFonts w:ascii="Arial" w:hAnsi="Arial" w:cs="Arial"/>
          <w:i/>
          <w:sz w:val="20"/>
          <w:szCs w:val="20"/>
        </w:rPr>
        <w:t>24 CFR 578.7 (4 points); and</w:t>
      </w:r>
    </w:p>
    <w:p w:rsidR="00697927" w:rsidRDefault="00FB49C2" w:rsidP="00697927">
      <w:pPr>
        <w:ind w:firstLine="720"/>
        <w:rPr>
          <w:rFonts w:ascii="Arial" w:hAnsi="Arial" w:cs="Arial"/>
          <w:i/>
          <w:sz w:val="20"/>
          <w:szCs w:val="20"/>
        </w:rPr>
      </w:pPr>
      <w:r w:rsidRPr="00FB49C2">
        <w:rPr>
          <w:rFonts w:ascii="Arial" w:hAnsi="Arial" w:cs="Arial"/>
          <w:i/>
          <w:sz w:val="20"/>
          <w:szCs w:val="20"/>
        </w:rPr>
        <w:t xml:space="preserve">(d) The funds requested will improve the </w:t>
      </w:r>
      <w:proofErr w:type="spellStart"/>
      <w:r w:rsidRPr="00FB49C2">
        <w:rPr>
          <w:rFonts w:ascii="Arial" w:hAnsi="Arial" w:cs="Arial"/>
          <w:i/>
          <w:sz w:val="20"/>
          <w:szCs w:val="20"/>
        </w:rPr>
        <w:t>CoC’s</w:t>
      </w:r>
      <w:proofErr w:type="spellEnd"/>
      <w:r w:rsidRPr="00FB49C2">
        <w:rPr>
          <w:rFonts w:ascii="Arial" w:hAnsi="Arial" w:cs="Arial"/>
          <w:i/>
          <w:sz w:val="20"/>
          <w:szCs w:val="20"/>
        </w:rPr>
        <w:t xml:space="preserve"> ability to</w:t>
      </w:r>
      <w:r w:rsidR="00697927">
        <w:rPr>
          <w:rFonts w:ascii="Arial" w:hAnsi="Arial" w:cs="Arial"/>
          <w:i/>
          <w:sz w:val="20"/>
          <w:szCs w:val="20"/>
        </w:rPr>
        <w:t xml:space="preserve"> </w:t>
      </w:r>
      <w:r w:rsidRPr="00FB49C2">
        <w:rPr>
          <w:rFonts w:ascii="Arial" w:hAnsi="Arial" w:cs="Arial"/>
          <w:i/>
          <w:sz w:val="20"/>
          <w:szCs w:val="20"/>
        </w:rPr>
        <w:t xml:space="preserve">evaluate the outcome of both </w:t>
      </w:r>
      <w:proofErr w:type="spellStart"/>
      <w:r w:rsidRPr="00FB49C2">
        <w:rPr>
          <w:rFonts w:ascii="Arial" w:hAnsi="Arial" w:cs="Arial"/>
          <w:i/>
          <w:sz w:val="20"/>
          <w:szCs w:val="20"/>
        </w:rPr>
        <w:t>CoC</w:t>
      </w:r>
      <w:proofErr w:type="spellEnd"/>
      <w:r w:rsidRPr="00FB49C2">
        <w:rPr>
          <w:rFonts w:ascii="Arial" w:hAnsi="Arial" w:cs="Arial"/>
          <w:i/>
          <w:sz w:val="20"/>
          <w:szCs w:val="20"/>
        </w:rPr>
        <w:t xml:space="preserve"> Program-funded and</w:t>
      </w:r>
    </w:p>
    <w:p w:rsidR="00FB49C2" w:rsidRPr="00FB49C2" w:rsidRDefault="00FB49C2" w:rsidP="00697927">
      <w:pPr>
        <w:ind w:firstLine="720"/>
        <w:rPr>
          <w:rFonts w:ascii="Arial" w:hAnsi="Arial" w:cs="Arial"/>
          <w:i/>
          <w:sz w:val="20"/>
          <w:szCs w:val="20"/>
        </w:rPr>
      </w:pPr>
      <w:r w:rsidRPr="00FB49C2">
        <w:rPr>
          <w:rFonts w:ascii="Arial" w:hAnsi="Arial" w:cs="Arial"/>
          <w:i/>
          <w:sz w:val="20"/>
          <w:szCs w:val="20"/>
        </w:rPr>
        <w:t>ESG-funded projects (2 points).</w:t>
      </w:r>
    </w:p>
    <w:p w:rsidR="00FB49C2" w:rsidRPr="00FB49C2" w:rsidRDefault="00FB49C2" w:rsidP="00FB49C2">
      <w:pPr>
        <w:rPr>
          <w:rFonts w:ascii="Arial" w:hAnsi="Arial" w:cs="Arial"/>
          <w:i/>
          <w:sz w:val="20"/>
          <w:szCs w:val="20"/>
        </w:rPr>
      </w:pPr>
      <w:r w:rsidRPr="00FB49C2">
        <w:rPr>
          <w:rFonts w:ascii="Arial" w:hAnsi="Arial" w:cs="Arial"/>
          <w:i/>
          <w:sz w:val="20"/>
          <w:szCs w:val="20"/>
        </w:rPr>
        <w:t>(5) Additionally, HUD will assess all new projects for the following</w:t>
      </w:r>
      <w:r w:rsidR="00697927">
        <w:rPr>
          <w:rFonts w:ascii="Arial" w:hAnsi="Arial" w:cs="Arial"/>
          <w:i/>
          <w:sz w:val="20"/>
          <w:szCs w:val="20"/>
        </w:rPr>
        <w:t xml:space="preserve"> </w:t>
      </w:r>
      <w:r w:rsidRPr="00FB49C2">
        <w:rPr>
          <w:rFonts w:ascii="Arial" w:hAnsi="Arial" w:cs="Arial"/>
          <w:i/>
          <w:sz w:val="20"/>
          <w:szCs w:val="20"/>
        </w:rPr>
        <w:t>minimum project eligibility, capacity, timeliness, and performance</w:t>
      </w:r>
      <w:r w:rsidR="00697927">
        <w:rPr>
          <w:rFonts w:ascii="Arial" w:hAnsi="Arial" w:cs="Arial"/>
          <w:i/>
          <w:sz w:val="20"/>
          <w:szCs w:val="20"/>
        </w:rPr>
        <w:t xml:space="preserve"> </w:t>
      </w:r>
      <w:r w:rsidRPr="00FB49C2">
        <w:rPr>
          <w:rFonts w:ascii="Arial" w:hAnsi="Arial" w:cs="Arial"/>
          <w:i/>
          <w:sz w:val="20"/>
          <w:szCs w:val="20"/>
        </w:rPr>
        <w:t>standards. To be considered as meeting project quality threshold, all</w:t>
      </w:r>
      <w:r w:rsidR="00697927">
        <w:rPr>
          <w:rFonts w:ascii="Arial" w:hAnsi="Arial" w:cs="Arial"/>
          <w:i/>
          <w:sz w:val="20"/>
          <w:szCs w:val="20"/>
        </w:rPr>
        <w:t xml:space="preserve"> </w:t>
      </w:r>
      <w:r w:rsidRPr="00FB49C2">
        <w:rPr>
          <w:rFonts w:ascii="Arial" w:hAnsi="Arial" w:cs="Arial"/>
          <w:i/>
          <w:sz w:val="20"/>
          <w:szCs w:val="20"/>
        </w:rPr>
        <w:t>new projects must meet all of the following criteria:</w:t>
      </w:r>
    </w:p>
    <w:p w:rsidR="00FB49C2" w:rsidRPr="00FB49C2" w:rsidRDefault="00FB49C2" w:rsidP="00697927">
      <w:pPr>
        <w:ind w:left="720"/>
        <w:rPr>
          <w:rFonts w:ascii="Arial" w:hAnsi="Arial" w:cs="Arial"/>
          <w:i/>
          <w:sz w:val="20"/>
          <w:szCs w:val="20"/>
        </w:rPr>
      </w:pPr>
      <w:r w:rsidRPr="00FB49C2">
        <w:rPr>
          <w:rFonts w:ascii="Arial" w:hAnsi="Arial" w:cs="Arial"/>
          <w:i/>
          <w:sz w:val="20"/>
          <w:szCs w:val="20"/>
        </w:rPr>
        <w:t xml:space="preserve">(a) Project applicants and potential </w:t>
      </w:r>
      <w:proofErr w:type="spellStart"/>
      <w:r w:rsidRPr="00FB49C2">
        <w:rPr>
          <w:rFonts w:ascii="Arial" w:hAnsi="Arial" w:cs="Arial"/>
          <w:i/>
          <w:sz w:val="20"/>
          <w:szCs w:val="20"/>
        </w:rPr>
        <w:t>subrecipients</w:t>
      </w:r>
      <w:proofErr w:type="spellEnd"/>
      <w:r w:rsidRPr="00FB49C2">
        <w:rPr>
          <w:rFonts w:ascii="Arial" w:hAnsi="Arial" w:cs="Arial"/>
          <w:i/>
          <w:sz w:val="20"/>
          <w:szCs w:val="20"/>
        </w:rPr>
        <w:t xml:space="preserve"> must have</w:t>
      </w:r>
      <w:r w:rsidR="00697927">
        <w:rPr>
          <w:rFonts w:ascii="Arial" w:hAnsi="Arial" w:cs="Arial"/>
          <w:i/>
          <w:sz w:val="20"/>
          <w:szCs w:val="20"/>
        </w:rPr>
        <w:t xml:space="preserve"> </w:t>
      </w:r>
      <w:r w:rsidRPr="00FB49C2">
        <w:rPr>
          <w:rFonts w:ascii="Arial" w:hAnsi="Arial" w:cs="Arial"/>
          <w:i/>
          <w:sz w:val="20"/>
          <w:szCs w:val="20"/>
        </w:rPr>
        <w:t>satisfactory capacity, drawdowns, and performance</w:t>
      </w:r>
      <w:r w:rsidR="00697927">
        <w:rPr>
          <w:rFonts w:ascii="Arial" w:hAnsi="Arial" w:cs="Arial"/>
          <w:i/>
          <w:sz w:val="20"/>
          <w:szCs w:val="20"/>
        </w:rPr>
        <w:t xml:space="preserve"> </w:t>
      </w:r>
      <w:r w:rsidRPr="00FB49C2">
        <w:rPr>
          <w:rFonts w:ascii="Arial" w:hAnsi="Arial" w:cs="Arial"/>
          <w:i/>
          <w:sz w:val="20"/>
          <w:szCs w:val="20"/>
        </w:rPr>
        <w:t>for</w:t>
      </w:r>
      <w:r w:rsidR="00697927">
        <w:rPr>
          <w:rFonts w:ascii="Arial" w:hAnsi="Arial" w:cs="Arial"/>
          <w:i/>
          <w:sz w:val="20"/>
          <w:szCs w:val="20"/>
        </w:rPr>
        <w:t xml:space="preserve"> </w:t>
      </w:r>
      <w:r w:rsidRPr="00FB49C2">
        <w:rPr>
          <w:rFonts w:ascii="Arial" w:hAnsi="Arial" w:cs="Arial"/>
          <w:i/>
          <w:sz w:val="20"/>
          <w:szCs w:val="20"/>
        </w:rPr>
        <w:t xml:space="preserve">existing grant(s) that are funded under the SHP, S+C, or </w:t>
      </w:r>
      <w:proofErr w:type="spellStart"/>
      <w:r w:rsidRPr="00FB49C2">
        <w:rPr>
          <w:rFonts w:ascii="Arial" w:hAnsi="Arial" w:cs="Arial"/>
          <w:i/>
          <w:sz w:val="20"/>
          <w:szCs w:val="20"/>
        </w:rPr>
        <w:t>CoC</w:t>
      </w:r>
      <w:proofErr w:type="spellEnd"/>
      <w:r w:rsidR="00697927">
        <w:rPr>
          <w:rFonts w:ascii="Arial" w:hAnsi="Arial" w:cs="Arial"/>
          <w:i/>
          <w:sz w:val="20"/>
          <w:szCs w:val="20"/>
        </w:rPr>
        <w:t xml:space="preserve"> </w:t>
      </w:r>
      <w:r w:rsidRPr="00FB49C2">
        <w:rPr>
          <w:rFonts w:ascii="Arial" w:hAnsi="Arial" w:cs="Arial"/>
          <w:i/>
          <w:sz w:val="20"/>
          <w:szCs w:val="20"/>
        </w:rPr>
        <w:t>Program, as evidenced by timely reimbursement of</w:t>
      </w:r>
      <w:r w:rsidR="00697927">
        <w:rPr>
          <w:rFonts w:ascii="Arial" w:hAnsi="Arial" w:cs="Arial"/>
          <w:i/>
          <w:sz w:val="20"/>
          <w:szCs w:val="20"/>
        </w:rPr>
        <w:t xml:space="preserve"> </w:t>
      </w:r>
      <w:proofErr w:type="spellStart"/>
      <w:r w:rsidRPr="00FB49C2">
        <w:rPr>
          <w:rFonts w:ascii="Arial" w:hAnsi="Arial" w:cs="Arial"/>
          <w:i/>
          <w:sz w:val="20"/>
          <w:szCs w:val="20"/>
        </w:rPr>
        <w:t>subrecipients</w:t>
      </w:r>
      <w:proofErr w:type="spellEnd"/>
      <w:r w:rsidRPr="00FB49C2">
        <w:rPr>
          <w:rFonts w:ascii="Arial" w:hAnsi="Arial" w:cs="Arial"/>
          <w:i/>
          <w:sz w:val="20"/>
          <w:szCs w:val="20"/>
        </w:rPr>
        <w:t>, regular drawdowns, and timely resolution of</w:t>
      </w:r>
      <w:r w:rsidR="00697927">
        <w:rPr>
          <w:rFonts w:ascii="Arial" w:hAnsi="Arial" w:cs="Arial"/>
          <w:i/>
          <w:sz w:val="20"/>
          <w:szCs w:val="20"/>
        </w:rPr>
        <w:t xml:space="preserve"> </w:t>
      </w:r>
      <w:r w:rsidRPr="00FB49C2">
        <w:rPr>
          <w:rFonts w:ascii="Arial" w:hAnsi="Arial" w:cs="Arial"/>
          <w:i/>
          <w:sz w:val="20"/>
          <w:szCs w:val="20"/>
        </w:rPr>
        <w:t>any monitoring findings;</w:t>
      </w:r>
    </w:p>
    <w:p w:rsidR="00FB49C2" w:rsidRPr="00FB49C2" w:rsidRDefault="00FB49C2" w:rsidP="00697927">
      <w:pPr>
        <w:ind w:firstLine="720"/>
        <w:rPr>
          <w:rFonts w:ascii="Arial" w:hAnsi="Arial" w:cs="Arial"/>
          <w:i/>
          <w:sz w:val="20"/>
          <w:szCs w:val="20"/>
        </w:rPr>
      </w:pPr>
      <w:r w:rsidRPr="00FB49C2">
        <w:rPr>
          <w:rFonts w:ascii="Arial" w:hAnsi="Arial" w:cs="Arial"/>
          <w:i/>
          <w:sz w:val="20"/>
          <w:szCs w:val="20"/>
        </w:rPr>
        <w:t>(b) For expansion projects, project applicants must clearly</w:t>
      </w:r>
      <w:r w:rsidR="00697927">
        <w:rPr>
          <w:rFonts w:ascii="Arial" w:hAnsi="Arial" w:cs="Arial"/>
          <w:i/>
          <w:sz w:val="20"/>
          <w:szCs w:val="20"/>
        </w:rPr>
        <w:t xml:space="preserve"> </w:t>
      </w:r>
      <w:r w:rsidRPr="00FB49C2">
        <w:rPr>
          <w:rFonts w:ascii="Arial" w:hAnsi="Arial" w:cs="Arial"/>
          <w:i/>
          <w:sz w:val="20"/>
          <w:szCs w:val="20"/>
        </w:rPr>
        <w:t>articulate the part of the project that is being expanded.</w:t>
      </w:r>
    </w:p>
    <w:p w:rsidR="00FB49C2" w:rsidRPr="00FB49C2" w:rsidRDefault="00FB49C2" w:rsidP="00697927">
      <w:pPr>
        <w:ind w:left="720"/>
        <w:rPr>
          <w:rFonts w:ascii="Arial" w:hAnsi="Arial" w:cs="Arial"/>
          <w:i/>
          <w:sz w:val="20"/>
          <w:szCs w:val="20"/>
        </w:rPr>
      </w:pPr>
      <w:r w:rsidRPr="00FB49C2">
        <w:rPr>
          <w:rFonts w:ascii="Arial" w:hAnsi="Arial" w:cs="Arial"/>
          <w:i/>
          <w:sz w:val="20"/>
          <w:szCs w:val="20"/>
        </w:rPr>
        <w:t>Additionally, the project applicants must clearly demonstrate</w:t>
      </w:r>
      <w:r w:rsidR="00697927">
        <w:rPr>
          <w:rFonts w:ascii="Arial" w:hAnsi="Arial" w:cs="Arial"/>
          <w:i/>
          <w:sz w:val="20"/>
          <w:szCs w:val="20"/>
        </w:rPr>
        <w:t xml:space="preserve"> </w:t>
      </w:r>
      <w:r w:rsidRPr="00FB49C2">
        <w:rPr>
          <w:rFonts w:ascii="Arial" w:hAnsi="Arial" w:cs="Arial"/>
          <w:i/>
          <w:sz w:val="20"/>
          <w:szCs w:val="20"/>
        </w:rPr>
        <w:t>that they are not replacing other funding sources; and</w:t>
      </w:r>
    </w:p>
    <w:p w:rsidR="00AD3C3F" w:rsidRDefault="00FB49C2" w:rsidP="00AD3C3F">
      <w:pPr>
        <w:ind w:left="720"/>
        <w:rPr>
          <w:rFonts w:ascii="Arial" w:hAnsi="Arial" w:cs="Arial"/>
          <w:sz w:val="20"/>
          <w:szCs w:val="20"/>
        </w:rPr>
      </w:pPr>
      <w:r w:rsidRPr="00FB49C2">
        <w:rPr>
          <w:rFonts w:ascii="Arial" w:hAnsi="Arial" w:cs="Arial"/>
          <w:i/>
          <w:sz w:val="20"/>
          <w:szCs w:val="20"/>
        </w:rPr>
        <w:t>(c) Project applicants must demonstrate they will be able to meet</w:t>
      </w:r>
      <w:r w:rsidR="00697927">
        <w:rPr>
          <w:rFonts w:ascii="Arial" w:hAnsi="Arial" w:cs="Arial"/>
          <w:i/>
          <w:sz w:val="20"/>
          <w:szCs w:val="20"/>
        </w:rPr>
        <w:t xml:space="preserve"> </w:t>
      </w:r>
      <w:r w:rsidRPr="00FB49C2">
        <w:rPr>
          <w:rFonts w:ascii="Arial" w:hAnsi="Arial" w:cs="Arial"/>
          <w:i/>
          <w:sz w:val="20"/>
          <w:szCs w:val="20"/>
        </w:rPr>
        <w:t>all timeline</w:t>
      </w:r>
      <w:r w:rsidR="00697927">
        <w:rPr>
          <w:rFonts w:ascii="Arial" w:hAnsi="Arial" w:cs="Arial"/>
          <w:i/>
          <w:sz w:val="20"/>
          <w:szCs w:val="20"/>
        </w:rPr>
        <w:t xml:space="preserve">ss standards per 24 CFR 578.85. </w:t>
      </w:r>
      <w:r w:rsidRPr="00FB49C2">
        <w:rPr>
          <w:rFonts w:ascii="Arial" w:hAnsi="Arial" w:cs="Arial"/>
          <w:i/>
          <w:sz w:val="20"/>
          <w:szCs w:val="20"/>
        </w:rPr>
        <w:t>Project applicants with existing projects must demonstrate that they</w:t>
      </w:r>
      <w:r w:rsidR="00FA68F0">
        <w:rPr>
          <w:rFonts w:ascii="Arial" w:hAnsi="Arial" w:cs="Arial"/>
          <w:i/>
          <w:sz w:val="20"/>
          <w:szCs w:val="20"/>
        </w:rPr>
        <w:t xml:space="preserve"> </w:t>
      </w:r>
      <w:r w:rsidRPr="00FB49C2">
        <w:rPr>
          <w:rFonts w:ascii="Arial" w:hAnsi="Arial" w:cs="Arial"/>
          <w:i/>
          <w:sz w:val="20"/>
          <w:szCs w:val="20"/>
        </w:rPr>
        <w:t>have met all project renewal threshold requirements of this</w:t>
      </w:r>
      <w:r w:rsidR="00FA68F0">
        <w:rPr>
          <w:rFonts w:ascii="Arial" w:hAnsi="Arial" w:cs="Arial"/>
          <w:i/>
          <w:sz w:val="20"/>
          <w:szCs w:val="20"/>
        </w:rPr>
        <w:t xml:space="preserve"> </w:t>
      </w:r>
      <w:r w:rsidRPr="00FB49C2">
        <w:rPr>
          <w:rFonts w:ascii="Arial" w:hAnsi="Arial" w:cs="Arial"/>
          <w:i/>
          <w:sz w:val="20"/>
          <w:szCs w:val="20"/>
        </w:rPr>
        <w:t>NOFA. HUD reserves the right to deny the funding request</w:t>
      </w:r>
      <w:r w:rsidR="00FA68F0">
        <w:rPr>
          <w:rFonts w:ascii="Arial" w:hAnsi="Arial" w:cs="Arial"/>
          <w:i/>
          <w:sz w:val="20"/>
          <w:szCs w:val="20"/>
        </w:rPr>
        <w:t xml:space="preserve"> </w:t>
      </w:r>
      <w:r w:rsidRPr="00FB49C2">
        <w:rPr>
          <w:rFonts w:ascii="Arial" w:hAnsi="Arial" w:cs="Arial"/>
          <w:i/>
          <w:sz w:val="20"/>
          <w:szCs w:val="20"/>
        </w:rPr>
        <w:t>for a new project, if the request is made by an existing</w:t>
      </w:r>
      <w:r w:rsidR="00FA68F0">
        <w:rPr>
          <w:rFonts w:ascii="Arial" w:hAnsi="Arial" w:cs="Arial"/>
          <w:i/>
          <w:sz w:val="20"/>
          <w:szCs w:val="20"/>
        </w:rPr>
        <w:t xml:space="preserve"> </w:t>
      </w:r>
      <w:r w:rsidRPr="00FB49C2">
        <w:rPr>
          <w:rFonts w:ascii="Arial" w:hAnsi="Arial" w:cs="Arial"/>
          <w:i/>
          <w:sz w:val="20"/>
          <w:szCs w:val="20"/>
        </w:rPr>
        <w:t>recipient that HUD finds to have significant issues related to</w:t>
      </w:r>
      <w:r w:rsidR="00FA68F0">
        <w:rPr>
          <w:rFonts w:ascii="Arial" w:hAnsi="Arial" w:cs="Arial"/>
          <w:i/>
          <w:sz w:val="20"/>
          <w:szCs w:val="20"/>
        </w:rPr>
        <w:t xml:space="preserve"> </w:t>
      </w:r>
      <w:r w:rsidRPr="00FB49C2">
        <w:rPr>
          <w:rFonts w:ascii="Arial" w:hAnsi="Arial" w:cs="Arial"/>
          <w:i/>
          <w:sz w:val="20"/>
          <w:szCs w:val="20"/>
        </w:rPr>
        <w:t>capacity, performance, or unresolved audit/monitoring finding</w:t>
      </w:r>
      <w:r w:rsidR="00FA68F0">
        <w:rPr>
          <w:rFonts w:ascii="Arial" w:hAnsi="Arial" w:cs="Arial"/>
          <w:i/>
          <w:sz w:val="20"/>
          <w:szCs w:val="20"/>
        </w:rPr>
        <w:t xml:space="preserve"> </w:t>
      </w:r>
      <w:r w:rsidRPr="00FB49C2">
        <w:rPr>
          <w:rFonts w:ascii="Arial" w:hAnsi="Arial" w:cs="Arial"/>
          <w:i/>
          <w:sz w:val="20"/>
          <w:szCs w:val="20"/>
        </w:rPr>
        <w:t>related to one or more existing grants. Additionally, HUD</w:t>
      </w:r>
      <w:r w:rsidR="00FA68F0">
        <w:rPr>
          <w:rFonts w:ascii="Arial" w:hAnsi="Arial" w:cs="Arial"/>
          <w:i/>
          <w:sz w:val="20"/>
          <w:szCs w:val="20"/>
        </w:rPr>
        <w:t xml:space="preserve"> </w:t>
      </w:r>
      <w:r w:rsidRPr="00FB49C2">
        <w:rPr>
          <w:rFonts w:ascii="Arial" w:hAnsi="Arial" w:cs="Arial"/>
          <w:i/>
          <w:sz w:val="20"/>
          <w:szCs w:val="20"/>
        </w:rPr>
        <w:t>reserves the right to withdraw funds if no APR is submitted on</w:t>
      </w:r>
      <w:r w:rsidR="000F1A56">
        <w:rPr>
          <w:rFonts w:ascii="Arial" w:hAnsi="Arial" w:cs="Arial"/>
          <w:i/>
          <w:sz w:val="20"/>
          <w:szCs w:val="20"/>
        </w:rPr>
        <w:t xml:space="preserve"> </w:t>
      </w:r>
      <w:r w:rsidRPr="00FB49C2">
        <w:rPr>
          <w:rFonts w:ascii="Arial" w:hAnsi="Arial" w:cs="Arial"/>
          <w:i/>
          <w:sz w:val="20"/>
          <w:szCs w:val="20"/>
        </w:rPr>
        <w:t>the prior grant.</w:t>
      </w:r>
      <w:r w:rsidR="006F61CD">
        <w:rPr>
          <w:rFonts w:ascii="Arial" w:hAnsi="Arial" w:cs="Arial"/>
          <w:i/>
          <w:sz w:val="20"/>
          <w:szCs w:val="20"/>
        </w:rPr>
        <w:t>”</w:t>
      </w:r>
    </w:p>
    <w:p w:rsidR="00F60731" w:rsidRPr="00AD3C3F" w:rsidRDefault="007574D8" w:rsidP="00AD3C3F">
      <w:pPr>
        <w:rPr>
          <w:rFonts w:ascii="Arial" w:hAnsi="Arial" w:cs="Arial"/>
          <w:sz w:val="18"/>
          <w:szCs w:val="18"/>
        </w:rPr>
      </w:pPr>
      <w:r w:rsidRPr="00AD3C3F">
        <w:rPr>
          <w:rFonts w:ascii="Arial" w:hAnsi="Arial" w:cs="Arial"/>
          <w:sz w:val="18"/>
          <w:szCs w:val="18"/>
        </w:rPr>
        <w:t xml:space="preserve">To learn more about HUD requirements for all CoC programs, including </w:t>
      </w:r>
      <w:r w:rsidR="004663E3" w:rsidRPr="00AD3C3F">
        <w:rPr>
          <w:rFonts w:ascii="Arial" w:hAnsi="Arial" w:cs="Arial"/>
          <w:sz w:val="18"/>
          <w:szCs w:val="18"/>
        </w:rPr>
        <w:t xml:space="preserve">the </w:t>
      </w:r>
      <w:r w:rsidRPr="00AD3C3F">
        <w:rPr>
          <w:rFonts w:ascii="Arial" w:hAnsi="Arial" w:cs="Arial"/>
          <w:sz w:val="18"/>
          <w:szCs w:val="18"/>
        </w:rPr>
        <w:t xml:space="preserve">Permanent </w:t>
      </w:r>
      <w:r w:rsidR="00970732" w:rsidRPr="00AD3C3F">
        <w:rPr>
          <w:rFonts w:ascii="Arial" w:hAnsi="Arial" w:cs="Arial"/>
          <w:sz w:val="18"/>
          <w:szCs w:val="18"/>
        </w:rPr>
        <w:t xml:space="preserve">Supportive </w:t>
      </w:r>
      <w:r w:rsidRPr="00AD3C3F">
        <w:rPr>
          <w:rFonts w:ascii="Arial" w:hAnsi="Arial" w:cs="Arial"/>
          <w:sz w:val="18"/>
          <w:szCs w:val="18"/>
        </w:rPr>
        <w:t xml:space="preserve">Housing </w:t>
      </w:r>
      <w:r w:rsidR="004663E3" w:rsidRPr="00AD3C3F">
        <w:rPr>
          <w:rFonts w:ascii="Arial" w:hAnsi="Arial" w:cs="Arial"/>
          <w:sz w:val="18"/>
          <w:szCs w:val="18"/>
        </w:rPr>
        <w:t>Bonus program</w:t>
      </w:r>
      <w:r w:rsidRPr="00AD3C3F">
        <w:rPr>
          <w:rFonts w:ascii="Arial" w:hAnsi="Arial" w:cs="Arial"/>
          <w:sz w:val="18"/>
          <w:szCs w:val="18"/>
        </w:rPr>
        <w:t xml:space="preserve">, please read the </w:t>
      </w:r>
      <w:r w:rsidR="004663E3" w:rsidRPr="00AD3C3F">
        <w:rPr>
          <w:rFonts w:ascii="Arial" w:hAnsi="Arial" w:cs="Arial"/>
          <w:sz w:val="18"/>
          <w:szCs w:val="18"/>
        </w:rPr>
        <w:t>FY201</w:t>
      </w:r>
      <w:r w:rsidR="006F210A" w:rsidRPr="00AD3C3F">
        <w:rPr>
          <w:rFonts w:ascii="Arial" w:hAnsi="Arial" w:cs="Arial"/>
          <w:sz w:val="18"/>
          <w:szCs w:val="18"/>
        </w:rPr>
        <w:t>5</w:t>
      </w:r>
      <w:r w:rsidR="004663E3" w:rsidRPr="00AD3C3F">
        <w:rPr>
          <w:rFonts w:ascii="Arial" w:hAnsi="Arial" w:cs="Arial"/>
          <w:sz w:val="18"/>
          <w:szCs w:val="18"/>
        </w:rPr>
        <w:t xml:space="preserve"> </w:t>
      </w:r>
      <w:proofErr w:type="spellStart"/>
      <w:r w:rsidR="004663E3" w:rsidRPr="00AD3C3F">
        <w:rPr>
          <w:rFonts w:ascii="Arial" w:hAnsi="Arial" w:cs="Arial"/>
          <w:sz w:val="18"/>
          <w:szCs w:val="18"/>
        </w:rPr>
        <w:t>CoC</w:t>
      </w:r>
      <w:proofErr w:type="spellEnd"/>
      <w:r w:rsidR="004663E3" w:rsidRPr="00AD3C3F">
        <w:rPr>
          <w:rFonts w:ascii="Arial" w:hAnsi="Arial" w:cs="Arial"/>
          <w:sz w:val="18"/>
          <w:szCs w:val="18"/>
        </w:rPr>
        <w:t xml:space="preserve"> Competition NOFA at:</w:t>
      </w:r>
      <w:r w:rsidR="006F210A" w:rsidRPr="00AD3C3F">
        <w:rPr>
          <w:rFonts w:ascii="Arial" w:hAnsi="Arial" w:cs="Arial"/>
          <w:sz w:val="18"/>
          <w:szCs w:val="18"/>
        </w:rPr>
        <w:t xml:space="preserve"> </w:t>
      </w:r>
      <w:hyperlink r:id="rId13" w:history="1">
        <w:r w:rsidR="006F210A" w:rsidRPr="00AD3C3F">
          <w:rPr>
            <w:rStyle w:val="Hyperlink"/>
            <w:rFonts w:ascii="Arial" w:hAnsi="Arial" w:cs="Arial"/>
            <w:sz w:val="18"/>
            <w:szCs w:val="18"/>
          </w:rPr>
          <w:t>h</w:t>
        </w:r>
        <w:r w:rsidR="006F210A" w:rsidRPr="00AD3C3F">
          <w:rPr>
            <w:rStyle w:val="Hyperlink"/>
            <w:sz w:val="18"/>
            <w:szCs w:val="18"/>
          </w:rPr>
          <w:t>ttps://www.hudexchange.info/resources/documents/FY-2015-CoC-Program-NOFA.pdf</w:t>
        </w:r>
      </w:hyperlink>
      <w:r w:rsidR="004663E3" w:rsidRPr="00AD3C3F">
        <w:rPr>
          <w:rFonts w:ascii="Arial" w:hAnsi="Arial" w:cs="Arial"/>
          <w:sz w:val="18"/>
          <w:szCs w:val="18"/>
        </w:rPr>
        <w:t xml:space="preserve">, and the </w:t>
      </w:r>
      <w:proofErr w:type="spellStart"/>
      <w:r w:rsidRPr="00AD3C3F">
        <w:rPr>
          <w:rFonts w:ascii="Arial" w:hAnsi="Arial" w:cs="Arial"/>
          <w:sz w:val="18"/>
          <w:szCs w:val="18"/>
        </w:rPr>
        <w:t>CoC</w:t>
      </w:r>
      <w:proofErr w:type="spellEnd"/>
      <w:r w:rsidRPr="00AD3C3F">
        <w:rPr>
          <w:rFonts w:ascii="Arial" w:hAnsi="Arial" w:cs="Arial"/>
          <w:sz w:val="18"/>
          <w:szCs w:val="18"/>
        </w:rPr>
        <w:t xml:space="preserve"> Interim Rule that can be found at </w:t>
      </w:r>
      <w:hyperlink r:id="rId14" w:history="1">
        <w:r w:rsidR="004663E3" w:rsidRPr="00AD3C3F">
          <w:rPr>
            <w:rStyle w:val="Hyperlink"/>
            <w:rFonts w:ascii="Arial" w:hAnsi="Arial" w:cs="Arial"/>
            <w:sz w:val="18"/>
            <w:szCs w:val="18"/>
          </w:rPr>
          <w:t>http://www.hudhre.info/documents/CoCProgramInterimRule.pdf</w:t>
        </w:r>
      </w:hyperlink>
      <w:r w:rsidRPr="00AD3C3F">
        <w:rPr>
          <w:rFonts w:ascii="Arial" w:hAnsi="Arial" w:cs="Arial"/>
          <w:sz w:val="18"/>
          <w:szCs w:val="18"/>
        </w:rPr>
        <w:t>.</w:t>
      </w:r>
      <w:r w:rsidR="001267D9" w:rsidRPr="00AD3C3F">
        <w:rPr>
          <w:rFonts w:ascii="Arial" w:hAnsi="Arial" w:cs="Arial"/>
          <w:sz w:val="18"/>
          <w:szCs w:val="18"/>
        </w:rPr>
        <w:t xml:space="preserve"> </w:t>
      </w:r>
    </w:p>
    <w:p w:rsidR="00FE3CAE" w:rsidRDefault="0014309F" w:rsidP="00AD3C3F">
      <w:pPr>
        <w:jc w:val="center"/>
        <w:rPr>
          <w:rFonts w:ascii="Arial" w:hAnsi="Arial" w:cs="Arial"/>
          <w:sz w:val="20"/>
          <w:szCs w:val="20"/>
        </w:rPr>
      </w:pPr>
      <w:r w:rsidRPr="00996428">
        <w:rPr>
          <w:rFonts w:ascii="Arial" w:hAnsi="Arial" w:cs="Arial"/>
          <w:sz w:val="20"/>
          <w:szCs w:val="20"/>
        </w:rPr>
        <w:t xml:space="preserve"> </w:t>
      </w:r>
    </w:p>
    <w:p w:rsidR="00FE3CAE" w:rsidRDefault="00FE3CAE" w:rsidP="00AD3C3F">
      <w:pPr>
        <w:jc w:val="center"/>
        <w:rPr>
          <w:rFonts w:ascii="Arial" w:hAnsi="Arial" w:cs="Arial"/>
          <w:sz w:val="20"/>
          <w:szCs w:val="20"/>
        </w:rPr>
      </w:pPr>
    </w:p>
    <w:p w:rsidR="00FE3CAE" w:rsidRDefault="00FE3CAE" w:rsidP="00AD3C3F">
      <w:pPr>
        <w:jc w:val="center"/>
        <w:rPr>
          <w:rFonts w:ascii="Arial" w:hAnsi="Arial" w:cs="Arial"/>
          <w:sz w:val="20"/>
          <w:szCs w:val="20"/>
        </w:rPr>
      </w:pPr>
    </w:p>
    <w:p w:rsidR="00AD3C3F" w:rsidRPr="0014309F" w:rsidRDefault="00AD3C3F" w:rsidP="00AD3C3F">
      <w:pPr>
        <w:jc w:val="center"/>
        <w:rPr>
          <w:rFonts w:ascii="Arial" w:hAnsi="Arial" w:cs="Arial"/>
          <w:b/>
        </w:rPr>
      </w:pPr>
      <w:bookmarkStart w:id="0" w:name="_GoBack"/>
      <w:bookmarkEnd w:id="0"/>
      <w:r>
        <w:rPr>
          <w:rFonts w:ascii="Arial" w:hAnsi="Arial" w:cs="Arial"/>
          <w:sz w:val="20"/>
          <w:szCs w:val="20"/>
        </w:rPr>
        <w:br/>
      </w:r>
      <w:r>
        <w:rPr>
          <w:rFonts w:ascii="Arial" w:hAnsi="Arial" w:cs="Arial"/>
          <w:b/>
        </w:rPr>
        <w:t xml:space="preserve">2015 </w:t>
      </w:r>
      <w:r w:rsidRPr="0014309F">
        <w:rPr>
          <w:rFonts w:ascii="Arial" w:hAnsi="Arial" w:cs="Arial"/>
          <w:b/>
        </w:rPr>
        <w:t xml:space="preserve">Continuum of Care </w:t>
      </w:r>
    </w:p>
    <w:p w:rsidR="00AD3C3F" w:rsidRPr="00970732" w:rsidRDefault="00AD3C3F" w:rsidP="00AD3C3F">
      <w:pPr>
        <w:jc w:val="center"/>
        <w:rPr>
          <w:rFonts w:ascii="Arial" w:hAnsi="Arial" w:cs="Arial"/>
          <w:b/>
        </w:rPr>
      </w:pPr>
      <w:r w:rsidRPr="00970732">
        <w:rPr>
          <w:rFonts w:ascii="Arial" w:hAnsi="Arial" w:cs="Arial"/>
          <w:b/>
        </w:rPr>
        <w:t xml:space="preserve">Intent to Apply/Policy for Funding Consideration for NEW </w:t>
      </w:r>
      <w:r>
        <w:rPr>
          <w:rFonts w:ascii="Arial" w:hAnsi="Arial" w:cs="Arial"/>
          <w:b/>
        </w:rPr>
        <w:t xml:space="preserve">BONUS </w:t>
      </w:r>
      <w:r w:rsidRPr="00970732">
        <w:rPr>
          <w:rFonts w:ascii="Arial" w:hAnsi="Arial" w:cs="Arial"/>
          <w:b/>
        </w:rPr>
        <w:t>Projects</w:t>
      </w:r>
    </w:p>
    <w:p w:rsidR="00D22C2E" w:rsidRDefault="00AD3C3F" w:rsidP="00D22C2E">
      <w:pPr>
        <w:autoSpaceDE w:val="0"/>
        <w:autoSpaceDN w:val="0"/>
        <w:adjustRightInd w:val="0"/>
        <w:rPr>
          <w:rFonts w:ascii="Arial" w:hAnsi="Arial" w:cs="Arial"/>
          <w:sz w:val="20"/>
          <w:szCs w:val="20"/>
        </w:rPr>
      </w:pPr>
      <w:r>
        <w:rPr>
          <w:rFonts w:ascii="Arial" w:hAnsi="Arial" w:cs="Arial"/>
          <w:sz w:val="20"/>
          <w:szCs w:val="20"/>
        </w:rPr>
        <w:lastRenderedPageBreak/>
        <w:br/>
      </w:r>
    </w:p>
    <w:p w:rsidR="00976983" w:rsidRPr="008D5822" w:rsidRDefault="00976983" w:rsidP="00976983">
      <w:pPr>
        <w:rPr>
          <w:rFonts w:ascii="Arial" w:hAnsi="Arial" w:cs="Arial"/>
          <w:b/>
          <w:sz w:val="22"/>
          <w:szCs w:val="22"/>
        </w:rPr>
      </w:pPr>
      <w:proofErr w:type="gramStart"/>
      <w:r w:rsidRPr="008D5822">
        <w:rPr>
          <w:rFonts w:ascii="Arial" w:hAnsi="Arial" w:cs="Arial"/>
          <w:b/>
          <w:sz w:val="22"/>
          <w:szCs w:val="22"/>
        </w:rPr>
        <w:t xml:space="preserve">Due </w:t>
      </w:r>
      <w:r w:rsidR="003C230C" w:rsidRPr="003C230C">
        <w:rPr>
          <w:rFonts w:ascii="Arial" w:hAnsi="Arial" w:cs="Arial"/>
          <w:b/>
          <w:sz w:val="22"/>
          <w:szCs w:val="22"/>
        </w:rPr>
        <w:t xml:space="preserve">Thursday, October 1, 2015 by 5:00PM </w:t>
      </w:r>
      <w:r w:rsidRPr="0086402B">
        <w:rPr>
          <w:rFonts w:ascii="Arial" w:hAnsi="Arial" w:cs="Arial"/>
          <w:b/>
          <w:sz w:val="22"/>
          <w:szCs w:val="22"/>
        </w:rPr>
        <w:t>to</w:t>
      </w:r>
      <w:r w:rsidRPr="008D5822">
        <w:rPr>
          <w:rFonts w:ascii="Arial" w:hAnsi="Arial" w:cs="Arial"/>
          <w:b/>
          <w:sz w:val="22"/>
          <w:szCs w:val="22"/>
        </w:rPr>
        <w:t xml:space="preserve"> </w:t>
      </w:r>
      <w:r>
        <w:rPr>
          <w:rFonts w:ascii="Arial" w:hAnsi="Arial" w:cs="Arial"/>
          <w:b/>
          <w:sz w:val="22"/>
          <w:szCs w:val="22"/>
        </w:rPr>
        <w:t>Rafael Acevedo</w:t>
      </w:r>
      <w:r w:rsidRPr="008D5822">
        <w:rPr>
          <w:rFonts w:ascii="Arial" w:hAnsi="Arial" w:cs="Arial"/>
          <w:b/>
          <w:sz w:val="22"/>
          <w:szCs w:val="22"/>
        </w:rPr>
        <w:t xml:space="preserve"> at </w:t>
      </w:r>
      <w:hyperlink r:id="rId15" w:history="1">
        <w:r w:rsidRPr="00523220">
          <w:rPr>
            <w:rStyle w:val="Hyperlink"/>
            <w:rFonts w:ascii="Arial" w:hAnsi="Arial" w:cs="Arial"/>
            <w:b/>
            <w:sz w:val="22"/>
            <w:szCs w:val="22"/>
          </w:rPr>
          <w:t>racevedo@milwaukee.gov</w:t>
        </w:r>
      </w:hyperlink>
      <w:r w:rsidRPr="008D5822">
        <w:rPr>
          <w:rFonts w:ascii="Arial" w:hAnsi="Arial" w:cs="Arial"/>
          <w:b/>
          <w:sz w:val="22"/>
          <w:szCs w:val="22"/>
        </w:rPr>
        <w:t>.</w:t>
      </w:r>
      <w:proofErr w:type="gramEnd"/>
      <w:r w:rsidRPr="008D5822">
        <w:rPr>
          <w:rFonts w:ascii="Arial" w:hAnsi="Arial" w:cs="Arial"/>
          <w:b/>
          <w:sz w:val="22"/>
          <w:szCs w:val="22"/>
        </w:rPr>
        <w:t xml:space="preserve"> </w:t>
      </w:r>
      <w:proofErr w:type="gramStart"/>
      <w:r w:rsidRPr="008D5822">
        <w:rPr>
          <w:rFonts w:ascii="Arial" w:hAnsi="Arial" w:cs="Arial"/>
          <w:i/>
          <w:sz w:val="22"/>
          <w:szCs w:val="22"/>
        </w:rPr>
        <w:t>Electronic proposals only.</w:t>
      </w:r>
      <w:proofErr w:type="gramEnd"/>
      <w:r w:rsidRPr="008D5822">
        <w:rPr>
          <w:rFonts w:ascii="Arial" w:hAnsi="Arial" w:cs="Arial"/>
          <w:i/>
          <w:sz w:val="22"/>
          <w:szCs w:val="22"/>
        </w:rPr>
        <w:t xml:space="preserve"> Submit either in Word or PDF format. P</w:t>
      </w:r>
      <w:r>
        <w:rPr>
          <w:rFonts w:ascii="Arial" w:hAnsi="Arial" w:cs="Arial"/>
          <w:i/>
          <w:sz w:val="22"/>
          <w:szCs w:val="22"/>
        </w:rPr>
        <w:t>lease limit your responses to seven</w:t>
      </w:r>
      <w:r w:rsidRPr="008D5822">
        <w:rPr>
          <w:rFonts w:ascii="Arial" w:hAnsi="Arial" w:cs="Arial"/>
          <w:i/>
          <w:sz w:val="22"/>
          <w:szCs w:val="22"/>
        </w:rPr>
        <w:t xml:space="preserve"> (</w:t>
      </w:r>
      <w:r w:rsidR="00A82772">
        <w:rPr>
          <w:rFonts w:ascii="Arial" w:hAnsi="Arial" w:cs="Arial"/>
          <w:i/>
          <w:sz w:val="22"/>
          <w:szCs w:val="22"/>
        </w:rPr>
        <w:t>7</w:t>
      </w:r>
      <w:r w:rsidRPr="008D5822">
        <w:rPr>
          <w:rFonts w:ascii="Arial" w:hAnsi="Arial" w:cs="Arial"/>
          <w:i/>
          <w:sz w:val="22"/>
          <w:szCs w:val="22"/>
        </w:rPr>
        <w:t>) pages or less, not including the budget attachment.</w:t>
      </w:r>
      <w:r w:rsidRPr="008D5822">
        <w:rPr>
          <w:rFonts w:ascii="Arial" w:hAnsi="Arial" w:cs="Arial"/>
          <w:b/>
          <w:i/>
          <w:sz w:val="22"/>
          <w:szCs w:val="22"/>
        </w:rPr>
        <w:t xml:space="preserve"> </w:t>
      </w:r>
    </w:p>
    <w:p w:rsidR="00A51E8C" w:rsidRDefault="00A51E8C" w:rsidP="00A51E8C">
      <w:pPr>
        <w:rPr>
          <w:b/>
        </w:rPr>
      </w:pPr>
    </w:p>
    <w:p w:rsidR="00AC365D" w:rsidRPr="008D5822" w:rsidRDefault="00AC365D" w:rsidP="00AC365D">
      <w:pPr>
        <w:rPr>
          <w:rFonts w:ascii="Arial" w:hAnsi="Arial" w:cs="Arial"/>
          <w:sz w:val="22"/>
          <w:szCs w:val="22"/>
        </w:rPr>
      </w:pPr>
      <w:r w:rsidRPr="008D5822">
        <w:rPr>
          <w:rFonts w:ascii="Arial" w:hAnsi="Arial" w:cs="Arial"/>
          <w:sz w:val="22"/>
          <w:szCs w:val="22"/>
        </w:rPr>
        <w:t xml:space="preserve">1. Name of </w:t>
      </w:r>
      <w:proofErr w:type="gramStart"/>
      <w:r w:rsidRPr="008D5822">
        <w:rPr>
          <w:rFonts w:ascii="Arial" w:hAnsi="Arial" w:cs="Arial"/>
          <w:sz w:val="22"/>
          <w:szCs w:val="22"/>
        </w:rPr>
        <w:t>Agency :</w:t>
      </w:r>
      <w:proofErr w:type="gramEnd"/>
      <w:r w:rsidRPr="008D5822">
        <w:rPr>
          <w:rFonts w:ascii="Arial" w:hAnsi="Arial" w:cs="Arial"/>
          <w:sz w:val="22"/>
          <w:szCs w:val="22"/>
        </w:rPr>
        <w:t xml:space="preserve"> </w:t>
      </w:r>
      <w:r w:rsidRPr="008D5822">
        <w:rPr>
          <w:rFonts w:ascii="Arial" w:hAnsi="Arial" w:cs="Arial"/>
          <w:sz w:val="22"/>
          <w:szCs w:val="22"/>
        </w:rPr>
        <w:fldChar w:fldCharType="begin">
          <w:ffData>
            <w:name w:val="Text1"/>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AC365D" w:rsidRPr="008D5822" w:rsidRDefault="00AC365D" w:rsidP="00AC365D">
      <w:pPr>
        <w:rPr>
          <w:rFonts w:ascii="Arial" w:hAnsi="Arial" w:cs="Arial"/>
          <w:sz w:val="22"/>
          <w:szCs w:val="22"/>
        </w:rPr>
      </w:pPr>
    </w:p>
    <w:p w:rsidR="00AC365D" w:rsidRPr="008D5822" w:rsidRDefault="00AC365D" w:rsidP="00AC365D">
      <w:pPr>
        <w:rPr>
          <w:rFonts w:ascii="Arial" w:hAnsi="Arial" w:cs="Arial"/>
          <w:sz w:val="22"/>
          <w:szCs w:val="22"/>
        </w:rPr>
      </w:pPr>
      <w:r w:rsidRPr="008D5822">
        <w:rPr>
          <w:rFonts w:ascii="Arial" w:hAnsi="Arial" w:cs="Arial"/>
          <w:sz w:val="22"/>
          <w:szCs w:val="22"/>
        </w:rPr>
        <w:t xml:space="preserve">2. Name of Proposed Project: </w:t>
      </w:r>
      <w:r w:rsidRPr="008D5822">
        <w:rPr>
          <w:rFonts w:ascii="Arial" w:hAnsi="Arial" w:cs="Arial"/>
          <w:sz w:val="22"/>
          <w:szCs w:val="22"/>
        </w:rPr>
        <w:fldChar w:fldCharType="begin">
          <w:ffData>
            <w:name w:val="Text2"/>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AC365D" w:rsidRPr="008D5822" w:rsidRDefault="00AC365D" w:rsidP="00AC365D">
      <w:pPr>
        <w:rPr>
          <w:rFonts w:ascii="Arial" w:hAnsi="Arial" w:cs="Arial"/>
          <w:sz w:val="22"/>
          <w:szCs w:val="22"/>
        </w:rPr>
      </w:pPr>
    </w:p>
    <w:p w:rsidR="00AC365D" w:rsidRPr="008D5822" w:rsidRDefault="00AC365D" w:rsidP="00AC365D">
      <w:pPr>
        <w:rPr>
          <w:rFonts w:ascii="Arial" w:hAnsi="Arial" w:cs="Arial"/>
          <w:sz w:val="22"/>
          <w:szCs w:val="22"/>
        </w:rPr>
      </w:pPr>
      <w:r w:rsidRPr="008D5822">
        <w:rPr>
          <w:rFonts w:ascii="Arial" w:hAnsi="Arial" w:cs="Arial"/>
          <w:sz w:val="22"/>
          <w:szCs w:val="22"/>
        </w:rPr>
        <w:t xml:space="preserve">3. Total </w:t>
      </w:r>
      <w:proofErr w:type="spellStart"/>
      <w:r w:rsidRPr="008D5822">
        <w:rPr>
          <w:rFonts w:ascii="Arial" w:hAnsi="Arial" w:cs="Arial"/>
          <w:sz w:val="22"/>
          <w:szCs w:val="22"/>
        </w:rPr>
        <w:t>CoC</w:t>
      </w:r>
      <w:proofErr w:type="spellEnd"/>
      <w:r w:rsidRPr="008D5822">
        <w:rPr>
          <w:rFonts w:ascii="Arial" w:hAnsi="Arial" w:cs="Arial"/>
          <w:sz w:val="22"/>
          <w:szCs w:val="22"/>
        </w:rPr>
        <w:t xml:space="preserve"> funds requested: $ </w:t>
      </w:r>
      <w:r w:rsidRPr="008D5822">
        <w:rPr>
          <w:rFonts w:ascii="Arial" w:hAnsi="Arial" w:cs="Arial"/>
          <w:sz w:val="22"/>
          <w:szCs w:val="22"/>
        </w:rPr>
        <w:fldChar w:fldCharType="begin">
          <w:ffData>
            <w:name w:val="Text2"/>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AC365D" w:rsidRPr="008D5822" w:rsidRDefault="00AC365D" w:rsidP="00AC365D">
      <w:pPr>
        <w:rPr>
          <w:rFonts w:ascii="Arial" w:hAnsi="Arial" w:cs="Arial"/>
          <w:sz w:val="22"/>
          <w:szCs w:val="22"/>
        </w:rPr>
      </w:pPr>
    </w:p>
    <w:p w:rsidR="00AC365D" w:rsidRPr="008D5822" w:rsidRDefault="00AC365D" w:rsidP="00AC365D">
      <w:pPr>
        <w:rPr>
          <w:rFonts w:ascii="Arial" w:hAnsi="Arial" w:cs="Arial"/>
          <w:sz w:val="22"/>
          <w:szCs w:val="22"/>
        </w:rPr>
      </w:pPr>
      <w:r w:rsidRPr="008D5822">
        <w:rPr>
          <w:rFonts w:ascii="Arial" w:hAnsi="Arial" w:cs="Arial"/>
          <w:sz w:val="22"/>
          <w:szCs w:val="22"/>
        </w:rPr>
        <w:t xml:space="preserve">4. Contact Person: </w:t>
      </w:r>
      <w:r w:rsidRPr="008D5822">
        <w:rPr>
          <w:rFonts w:ascii="Arial" w:hAnsi="Arial" w:cs="Arial"/>
          <w:sz w:val="22"/>
          <w:szCs w:val="22"/>
        </w:rPr>
        <w:fldChar w:fldCharType="begin">
          <w:ffData>
            <w:name w:val="Text2"/>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AC365D" w:rsidRPr="008D5822" w:rsidRDefault="00AC365D" w:rsidP="00AC365D">
      <w:pPr>
        <w:rPr>
          <w:rFonts w:ascii="Arial" w:hAnsi="Arial" w:cs="Arial"/>
          <w:sz w:val="22"/>
          <w:szCs w:val="22"/>
        </w:rPr>
      </w:pPr>
    </w:p>
    <w:p w:rsidR="00AC365D" w:rsidRPr="008D5822" w:rsidRDefault="00AC365D" w:rsidP="00AC365D">
      <w:pPr>
        <w:ind w:firstLine="720"/>
        <w:rPr>
          <w:rFonts w:ascii="Arial" w:hAnsi="Arial" w:cs="Arial"/>
          <w:sz w:val="22"/>
          <w:szCs w:val="22"/>
        </w:rPr>
      </w:pPr>
      <w:r w:rsidRPr="008D5822">
        <w:rPr>
          <w:rFonts w:ascii="Arial" w:hAnsi="Arial" w:cs="Arial"/>
          <w:sz w:val="22"/>
          <w:szCs w:val="22"/>
        </w:rPr>
        <w:t xml:space="preserve">Phone: </w:t>
      </w:r>
      <w:r w:rsidRPr="008D5822">
        <w:rPr>
          <w:rFonts w:ascii="Arial" w:hAnsi="Arial" w:cs="Arial"/>
          <w:sz w:val="22"/>
          <w:szCs w:val="22"/>
        </w:rPr>
        <w:fldChar w:fldCharType="begin">
          <w:ffData>
            <w:name w:val="Text2"/>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AC365D" w:rsidRPr="008D5822" w:rsidRDefault="00AC365D" w:rsidP="00AC365D">
      <w:pPr>
        <w:ind w:firstLine="720"/>
        <w:rPr>
          <w:rFonts w:ascii="Arial" w:hAnsi="Arial" w:cs="Arial"/>
          <w:sz w:val="22"/>
          <w:szCs w:val="22"/>
        </w:rPr>
      </w:pPr>
      <w:r w:rsidRPr="008D5822">
        <w:rPr>
          <w:rFonts w:ascii="Arial" w:hAnsi="Arial" w:cs="Arial"/>
          <w:sz w:val="22"/>
          <w:szCs w:val="22"/>
        </w:rPr>
        <w:t xml:space="preserve">Email: </w:t>
      </w:r>
      <w:r w:rsidRPr="008D5822">
        <w:rPr>
          <w:rFonts w:ascii="Arial" w:hAnsi="Arial" w:cs="Arial"/>
          <w:sz w:val="22"/>
          <w:szCs w:val="22"/>
        </w:rPr>
        <w:fldChar w:fldCharType="begin">
          <w:ffData>
            <w:name w:val="Text2"/>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AC365D" w:rsidRPr="008D5822" w:rsidRDefault="00AC365D" w:rsidP="00AC365D">
      <w:pPr>
        <w:rPr>
          <w:rFonts w:ascii="Arial" w:hAnsi="Arial" w:cs="Arial"/>
          <w:sz w:val="22"/>
          <w:szCs w:val="22"/>
        </w:rPr>
      </w:pPr>
    </w:p>
    <w:p w:rsidR="00AC365D" w:rsidRPr="008D5822" w:rsidRDefault="00AC365D" w:rsidP="00AC365D">
      <w:pPr>
        <w:rPr>
          <w:rFonts w:ascii="Arial" w:hAnsi="Arial" w:cs="Arial"/>
          <w:sz w:val="22"/>
          <w:szCs w:val="22"/>
        </w:rPr>
      </w:pPr>
      <w:r w:rsidRPr="008D5822">
        <w:rPr>
          <w:rFonts w:ascii="Arial" w:hAnsi="Arial" w:cs="Arial"/>
          <w:sz w:val="22"/>
          <w:szCs w:val="22"/>
        </w:rPr>
        <w:t>5. Proposed funding - please indicate the type of project(s) you intend to use the funds for</w:t>
      </w:r>
    </w:p>
    <w:p w:rsidR="000D4A3C" w:rsidRDefault="000D4A3C" w:rsidP="00A51E8C">
      <w:pPr>
        <w:rPr>
          <w:b/>
        </w:rPr>
      </w:pPr>
    </w:p>
    <w:p w:rsidR="00A51E8C" w:rsidRPr="00677313" w:rsidRDefault="00A51E8C" w:rsidP="00A51E8C">
      <w:pPr>
        <w:rPr>
          <w:rFonts w:ascii="Arial" w:hAnsi="Arial" w:cs="Arial"/>
          <w:b/>
        </w:rPr>
      </w:pPr>
      <w:r w:rsidRPr="00677313">
        <w:rPr>
          <w:rFonts w:ascii="Arial" w:hAnsi="Arial" w:cs="Arial"/>
          <w:b/>
        </w:rPr>
        <w:t xml:space="preserve">Please indicate the type of project: (Check only one)  </w:t>
      </w:r>
    </w:p>
    <w:p w:rsidR="00A51E8C" w:rsidRPr="0014309F" w:rsidRDefault="00A51E8C" w:rsidP="00A51E8C">
      <w:pPr>
        <w:rPr>
          <w:rFonts w:ascii="Arial" w:hAnsi="Arial" w:cs="Arial"/>
          <w:b/>
          <w:sz w:val="20"/>
          <w:szCs w:val="20"/>
        </w:rPr>
      </w:pPr>
    </w:p>
    <w:tbl>
      <w:tblPr>
        <w:tblW w:w="9288" w:type="dxa"/>
        <w:tblLook w:val="01E0" w:firstRow="1" w:lastRow="1" w:firstColumn="1" w:lastColumn="1" w:noHBand="0" w:noVBand="0"/>
      </w:tblPr>
      <w:tblGrid>
        <w:gridCol w:w="824"/>
        <w:gridCol w:w="4151"/>
        <w:gridCol w:w="4313"/>
      </w:tblGrid>
      <w:tr w:rsidR="007C7A1D" w:rsidRPr="0014309F" w:rsidTr="007C7A1D">
        <w:trPr>
          <w:trHeight w:val="238"/>
        </w:trPr>
        <w:tc>
          <w:tcPr>
            <w:tcW w:w="824" w:type="dxa"/>
          </w:tcPr>
          <w:bookmarkStart w:id="1" w:name="Check3"/>
          <w:p w:rsidR="007C7A1D" w:rsidRPr="0014309F" w:rsidRDefault="007C7A1D" w:rsidP="007C7A1D">
            <w:pPr>
              <w:rPr>
                <w:rFonts w:ascii="Arial" w:hAnsi="Arial" w:cs="Arial"/>
                <w:sz w:val="22"/>
                <w:szCs w:val="22"/>
              </w:rPr>
            </w:pPr>
            <w:r w:rsidRPr="0014309F">
              <w:rPr>
                <w:rFonts w:ascii="Arial" w:hAnsi="Arial" w:cs="Arial"/>
                <w:sz w:val="22"/>
                <w:szCs w:val="22"/>
              </w:rPr>
              <w:fldChar w:fldCharType="begin">
                <w:ffData>
                  <w:name w:val="Check3"/>
                  <w:enabled/>
                  <w:calcOnExit w:val="0"/>
                  <w:checkBox>
                    <w:sizeAuto/>
                    <w:default w:val="0"/>
                  </w:checkBox>
                </w:ffData>
              </w:fldChar>
            </w:r>
            <w:r w:rsidRPr="0014309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4309F">
              <w:rPr>
                <w:rFonts w:ascii="Arial" w:hAnsi="Arial" w:cs="Arial"/>
                <w:sz w:val="22"/>
                <w:szCs w:val="22"/>
              </w:rPr>
              <w:fldChar w:fldCharType="end"/>
            </w:r>
            <w:bookmarkEnd w:id="1"/>
          </w:p>
        </w:tc>
        <w:tc>
          <w:tcPr>
            <w:tcW w:w="4151" w:type="dxa"/>
          </w:tcPr>
          <w:p w:rsidR="007C7A1D" w:rsidRDefault="007C7A1D" w:rsidP="007C7A1D">
            <w:pPr>
              <w:rPr>
                <w:rFonts w:ascii="Arial" w:hAnsi="Arial" w:cs="Arial"/>
                <w:color w:val="FF0000"/>
                <w:sz w:val="22"/>
                <w:szCs w:val="22"/>
              </w:rPr>
            </w:pPr>
            <w:r w:rsidRPr="00FA121A">
              <w:rPr>
                <w:rFonts w:ascii="Arial" w:hAnsi="Arial" w:cs="Arial"/>
                <w:color w:val="FF0000"/>
                <w:sz w:val="22"/>
                <w:szCs w:val="22"/>
              </w:rPr>
              <w:t>Permanent Housing</w:t>
            </w:r>
            <w:r>
              <w:rPr>
                <w:rFonts w:ascii="Arial" w:hAnsi="Arial" w:cs="Arial"/>
                <w:color w:val="FF0000"/>
                <w:sz w:val="22"/>
                <w:szCs w:val="22"/>
              </w:rPr>
              <w:br/>
            </w:r>
            <w:r>
              <w:rPr>
                <w:rFonts w:ascii="Arial" w:hAnsi="Arial" w:cs="Arial"/>
                <w:color w:val="FF0000"/>
                <w:sz w:val="22"/>
                <w:szCs w:val="22"/>
              </w:rPr>
              <w:br/>
            </w:r>
            <w:r w:rsidRPr="00FA121A">
              <w:rPr>
                <w:rFonts w:ascii="Arial" w:hAnsi="Arial" w:cs="Arial"/>
                <w:color w:val="FF0000"/>
                <w:sz w:val="22"/>
                <w:szCs w:val="22"/>
              </w:rPr>
              <w:fldChar w:fldCharType="begin">
                <w:ffData>
                  <w:name w:val="Check4"/>
                  <w:enabled/>
                  <w:calcOnExit w:val="0"/>
                  <w:checkBox>
                    <w:sizeAuto/>
                    <w:default w:val="0"/>
                  </w:checkBox>
                </w:ffData>
              </w:fldChar>
            </w:r>
            <w:r w:rsidRPr="00FA121A">
              <w:rPr>
                <w:rFonts w:ascii="Arial" w:hAnsi="Arial" w:cs="Arial"/>
                <w:color w:val="FF0000"/>
                <w:sz w:val="22"/>
                <w:szCs w:val="22"/>
              </w:rPr>
              <w:instrText xml:space="preserve"> FORMCHECKBOX </w:instrText>
            </w:r>
            <w:r>
              <w:rPr>
                <w:rFonts w:ascii="Arial" w:hAnsi="Arial" w:cs="Arial"/>
                <w:color w:val="FF0000"/>
                <w:sz w:val="22"/>
                <w:szCs w:val="22"/>
              </w:rPr>
            </w:r>
            <w:r>
              <w:rPr>
                <w:rFonts w:ascii="Arial" w:hAnsi="Arial" w:cs="Arial"/>
                <w:color w:val="FF0000"/>
                <w:sz w:val="22"/>
                <w:szCs w:val="22"/>
              </w:rPr>
              <w:fldChar w:fldCharType="separate"/>
            </w:r>
            <w:r w:rsidRPr="00FA121A">
              <w:rPr>
                <w:rFonts w:ascii="Arial" w:hAnsi="Arial" w:cs="Arial"/>
                <w:color w:val="FF0000"/>
                <w:sz w:val="22"/>
                <w:szCs w:val="22"/>
              </w:rPr>
              <w:fldChar w:fldCharType="end"/>
            </w:r>
            <w:r>
              <w:rPr>
                <w:rFonts w:ascii="Arial" w:hAnsi="Arial" w:cs="Arial"/>
                <w:color w:val="FF0000"/>
                <w:sz w:val="22"/>
                <w:szCs w:val="22"/>
              </w:rPr>
              <w:t xml:space="preserve"> Permanent Supportive Housing Bonus</w:t>
            </w:r>
            <w:r>
              <w:rPr>
                <w:rFonts w:ascii="Arial" w:hAnsi="Arial" w:cs="Arial"/>
                <w:color w:val="FF0000"/>
                <w:sz w:val="22"/>
                <w:szCs w:val="22"/>
              </w:rPr>
              <w:br/>
            </w:r>
          </w:p>
          <w:p w:rsidR="007C7A1D" w:rsidRPr="008D5822" w:rsidRDefault="007C7A1D" w:rsidP="007C7A1D">
            <w:pPr>
              <w:rPr>
                <w:rFonts w:ascii="Arial" w:hAnsi="Arial" w:cs="Arial"/>
                <w:color w:val="FF0000"/>
                <w:sz w:val="22"/>
                <w:szCs w:val="22"/>
              </w:rPr>
            </w:pPr>
            <w:r w:rsidRPr="008D5822">
              <w:rPr>
                <w:rFonts w:ascii="Arial" w:hAnsi="Arial" w:cs="Arial"/>
                <w:color w:val="FF0000"/>
                <w:sz w:val="22"/>
                <w:szCs w:val="22"/>
              </w:rPr>
              <w:fldChar w:fldCharType="begin">
                <w:ffData>
                  <w:name w:val="Check3"/>
                  <w:enabled/>
                  <w:calcOnExit w:val="0"/>
                  <w:checkBox>
                    <w:sizeAuto/>
                    <w:default w:val="0"/>
                  </w:checkBox>
                </w:ffData>
              </w:fldChar>
            </w:r>
            <w:r w:rsidRPr="008D5822">
              <w:rPr>
                <w:rFonts w:ascii="Arial" w:hAnsi="Arial" w:cs="Arial"/>
                <w:color w:val="FF0000"/>
                <w:sz w:val="22"/>
                <w:szCs w:val="22"/>
              </w:rPr>
              <w:instrText xml:space="preserve"> FORMCHECKBOX </w:instrText>
            </w:r>
            <w:r>
              <w:rPr>
                <w:rFonts w:ascii="Arial" w:hAnsi="Arial" w:cs="Arial"/>
                <w:color w:val="FF0000"/>
                <w:sz w:val="22"/>
                <w:szCs w:val="22"/>
              </w:rPr>
            </w:r>
            <w:r>
              <w:rPr>
                <w:rFonts w:ascii="Arial" w:hAnsi="Arial" w:cs="Arial"/>
                <w:color w:val="FF0000"/>
                <w:sz w:val="22"/>
                <w:szCs w:val="22"/>
              </w:rPr>
              <w:fldChar w:fldCharType="separate"/>
            </w:r>
            <w:r w:rsidRPr="008D5822">
              <w:rPr>
                <w:rFonts w:ascii="Arial" w:hAnsi="Arial" w:cs="Arial"/>
                <w:color w:val="FF0000"/>
                <w:sz w:val="22"/>
                <w:szCs w:val="22"/>
              </w:rPr>
              <w:fldChar w:fldCharType="end"/>
            </w:r>
            <w:r w:rsidRPr="008D5822">
              <w:rPr>
                <w:rFonts w:ascii="Arial" w:hAnsi="Arial" w:cs="Arial"/>
                <w:color w:val="FF0000"/>
                <w:sz w:val="22"/>
                <w:szCs w:val="22"/>
              </w:rPr>
              <w:t xml:space="preserve">    One project</w:t>
            </w:r>
          </w:p>
          <w:p w:rsidR="007C7A1D" w:rsidRPr="008D5822" w:rsidRDefault="007C7A1D" w:rsidP="007C7A1D">
            <w:pPr>
              <w:rPr>
                <w:rFonts w:ascii="Arial" w:hAnsi="Arial" w:cs="Arial"/>
                <w:color w:val="FF0000"/>
                <w:sz w:val="22"/>
                <w:szCs w:val="22"/>
              </w:rPr>
            </w:pPr>
            <w:r w:rsidRPr="008D5822">
              <w:rPr>
                <w:rFonts w:ascii="Arial" w:hAnsi="Arial" w:cs="Arial"/>
                <w:color w:val="FF0000"/>
                <w:sz w:val="22"/>
                <w:szCs w:val="22"/>
              </w:rPr>
              <w:fldChar w:fldCharType="begin">
                <w:ffData>
                  <w:name w:val=""/>
                  <w:enabled/>
                  <w:calcOnExit w:val="0"/>
                  <w:checkBox>
                    <w:sizeAuto/>
                    <w:default w:val="0"/>
                  </w:checkBox>
                </w:ffData>
              </w:fldChar>
            </w:r>
            <w:r w:rsidRPr="008D5822">
              <w:rPr>
                <w:rFonts w:ascii="Arial" w:hAnsi="Arial" w:cs="Arial"/>
                <w:color w:val="FF0000"/>
                <w:sz w:val="22"/>
                <w:szCs w:val="22"/>
              </w:rPr>
              <w:instrText xml:space="preserve"> FORMCHECKBOX </w:instrText>
            </w:r>
            <w:r>
              <w:rPr>
                <w:rFonts w:ascii="Arial" w:hAnsi="Arial" w:cs="Arial"/>
                <w:color w:val="FF0000"/>
                <w:sz w:val="22"/>
                <w:szCs w:val="22"/>
              </w:rPr>
            </w:r>
            <w:r>
              <w:rPr>
                <w:rFonts w:ascii="Arial" w:hAnsi="Arial" w:cs="Arial"/>
                <w:color w:val="FF0000"/>
                <w:sz w:val="22"/>
                <w:szCs w:val="22"/>
              </w:rPr>
              <w:fldChar w:fldCharType="separate"/>
            </w:r>
            <w:r w:rsidRPr="008D5822">
              <w:rPr>
                <w:rFonts w:ascii="Arial" w:hAnsi="Arial" w:cs="Arial"/>
                <w:color w:val="FF0000"/>
                <w:sz w:val="22"/>
                <w:szCs w:val="22"/>
              </w:rPr>
              <w:fldChar w:fldCharType="end"/>
            </w:r>
            <w:r w:rsidRPr="008D5822">
              <w:rPr>
                <w:rFonts w:ascii="Arial" w:hAnsi="Arial" w:cs="Arial"/>
                <w:color w:val="FF0000"/>
                <w:sz w:val="22"/>
                <w:szCs w:val="22"/>
              </w:rPr>
              <w:t xml:space="preserve">    Two or more projects</w:t>
            </w:r>
          </w:p>
          <w:p w:rsidR="007C7A1D" w:rsidRDefault="007C7A1D" w:rsidP="007C7A1D">
            <w:pPr>
              <w:rPr>
                <w:rFonts w:ascii="Arial" w:hAnsi="Arial" w:cs="Arial"/>
                <w:color w:val="FF0000"/>
                <w:sz w:val="22"/>
                <w:szCs w:val="22"/>
              </w:rPr>
            </w:pPr>
            <w:r w:rsidRPr="008D5822">
              <w:rPr>
                <w:rFonts w:ascii="Arial" w:hAnsi="Arial" w:cs="Arial"/>
                <w:color w:val="FF0000"/>
                <w:sz w:val="22"/>
                <w:szCs w:val="22"/>
              </w:rPr>
              <w:t>#:</w:t>
            </w:r>
            <w:r w:rsidRPr="008D5822">
              <w:rPr>
                <w:rFonts w:ascii="Arial" w:hAnsi="Arial" w:cs="Arial"/>
                <w:color w:val="FF0000"/>
                <w:sz w:val="22"/>
                <w:szCs w:val="22"/>
                <w:u w:val="single"/>
              </w:rPr>
              <w:t xml:space="preserve"> _______</w:t>
            </w:r>
          </w:p>
          <w:p w:rsidR="007C7A1D" w:rsidRPr="003E7BFD" w:rsidRDefault="007C7A1D" w:rsidP="007C7A1D">
            <w:pPr>
              <w:rPr>
                <w:rFonts w:ascii="Arial" w:hAnsi="Arial" w:cs="Arial"/>
                <w:color w:val="FF0000"/>
                <w:sz w:val="22"/>
                <w:szCs w:val="22"/>
              </w:rPr>
            </w:pPr>
          </w:p>
          <w:p w:rsidR="007C7A1D" w:rsidRPr="003E7BFD" w:rsidRDefault="007C7A1D" w:rsidP="007C7A1D">
            <w:pPr>
              <w:rPr>
                <w:rFonts w:ascii="Arial" w:hAnsi="Arial" w:cs="Arial"/>
                <w:color w:val="FF0000"/>
                <w:sz w:val="22"/>
                <w:szCs w:val="22"/>
              </w:rPr>
            </w:pPr>
          </w:p>
        </w:tc>
        <w:tc>
          <w:tcPr>
            <w:tcW w:w="4313" w:type="dxa"/>
          </w:tcPr>
          <w:p w:rsidR="007C7A1D" w:rsidRPr="003E7BFD" w:rsidRDefault="007C7A1D" w:rsidP="007C7A1D">
            <w:pPr>
              <w:rPr>
                <w:rFonts w:ascii="Arial" w:hAnsi="Arial" w:cs="Arial"/>
                <w:color w:val="FF0000"/>
                <w:sz w:val="22"/>
                <w:szCs w:val="22"/>
              </w:rPr>
            </w:pPr>
            <w:r>
              <w:rPr>
                <w:rFonts w:ascii="Arial" w:hAnsi="Arial" w:cs="Arial"/>
                <w:color w:val="FF0000"/>
                <w:sz w:val="22"/>
                <w:szCs w:val="22"/>
              </w:rPr>
              <w:br/>
            </w:r>
            <w:r>
              <w:rPr>
                <w:rFonts w:ascii="Arial" w:hAnsi="Arial" w:cs="Arial"/>
                <w:color w:val="FF0000"/>
                <w:sz w:val="22"/>
                <w:szCs w:val="22"/>
              </w:rPr>
              <w:br/>
            </w:r>
            <w:r w:rsidRPr="00FA121A">
              <w:rPr>
                <w:rFonts w:ascii="Arial" w:hAnsi="Arial" w:cs="Arial"/>
                <w:color w:val="FF0000"/>
                <w:sz w:val="22"/>
                <w:szCs w:val="22"/>
              </w:rPr>
              <w:fldChar w:fldCharType="begin">
                <w:ffData>
                  <w:name w:val="Check4"/>
                  <w:enabled/>
                  <w:calcOnExit w:val="0"/>
                  <w:checkBox>
                    <w:sizeAuto/>
                    <w:default w:val="0"/>
                  </w:checkBox>
                </w:ffData>
              </w:fldChar>
            </w:r>
            <w:r w:rsidRPr="00FA121A">
              <w:rPr>
                <w:rFonts w:ascii="Arial" w:hAnsi="Arial" w:cs="Arial"/>
                <w:color w:val="FF0000"/>
                <w:sz w:val="22"/>
                <w:szCs w:val="22"/>
              </w:rPr>
              <w:instrText xml:space="preserve"> FORMCHECKBOX </w:instrText>
            </w:r>
            <w:r>
              <w:rPr>
                <w:rFonts w:ascii="Arial" w:hAnsi="Arial" w:cs="Arial"/>
                <w:color w:val="FF0000"/>
                <w:sz w:val="22"/>
                <w:szCs w:val="22"/>
              </w:rPr>
            </w:r>
            <w:r>
              <w:rPr>
                <w:rFonts w:ascii="Arial" w:hAnsi="Arial" w:cs="Arial"/>
                <w:color w:val="FF0000"/>
                <w:sz w:val="22"/>
                <w:szCs w:val="22"/>
              </w:rPr>
              <w:fldChar w:fldCharType="separate"/>
            </w:r>
            <w:r w:rsidRPr="00FA121A">
              <w:rPr>
                <w:rFonts w:ascii="Arial" w:hAnsi="Arial" w:cs="Arial"/>
                <w:color w:val="FF0000"/>
                <w:sz w:val="22"/>
                <w:szCs w:val="22"/>
              </w:rPr>
              <w:fldChar w:fldCharType="end"/>
            </w:r>
            <w:r w:rsidRPr="003E7BFD">
              <w:rPr>
                <w:rFonts w:ascii="Arial" w:hAnsi="Arial" w:cs="Arial"/>
                <w:color w:val="FF0000"/>
                <w:sz w:val="22"/>
                <w:szCs w:val="22"/>
              </w:rPr>
              <w:t>Rapid Re-Housing</w:t>
            </w:r>
          </w:p>
          <w:p w:rsidR="007C7A1D" w:rsidRDefault="007C7A1D" w:rsidP="007C7A1D">
            <w:pPr>
              <w:rPr>
                <w:rFonts w:ascii="Arial" w:hAnsi="Arial" w:cs="Arial"/>
                <w:color w:val="FF0000"/>
                <w:sz w:val="22"/>
                <w:szCs w:val="22"/>
              </w:rPr>
            </w:pPr>
            <w:r>
              <w:rPr>
                <w:rFonts w:ascii="Arial" w:hAnsi="Arial" w:cs="Arial"/>
                <w:color w:val="FF0000"/>
                <w:sz w:val="22"/>
                <w:szCs w:val="22"/>
              </w:rPr>
              <w:t>Bonus</w:t>
            </w:r>
          </w:p>
          <w:p w:rsidR="007C7A1D" w:rsidRDefault="007C7A1D" w:rsidP="007C7A1D">
            <w:pPr>
              <w:rPr>
                <w:rFonts w:ascii="Arial" w:hAnsi="Arial" w:cs="Arial"/>
                <w:color w:val="FF0000"/>
                <w:sz w:val="22"/>
                <w:szCs w:val="22"/>
              </w:rPr>
            </w:pPr>
          </w:p>
          <w:p w:rsidR="007C7A1D" w:rsidRPr="008D5822" w:rsidRDefault="007C7A1D" w:rsidP="007C7A1D">
            <w:pPr>
              <w:rPr>
                <w:rFonts w:ascii="Arial" w:hAnsi="Arial" w:cs="Arial"/>
                <w:color w:val="FF0000"/>
                <w:sz w:val="22"/>
                <w:szCs w:val="22"/>
              </w:rPr>
            </w:pPr>
            <w:r w:rsidRPr="008D5822">
              <w:rPr>
                <w:rFonts w:ascii="Arial" w:hAnsi="Arial" w:cs="Arial"/>
                <w:color w:val="FF0000"/>
                <w:sz w:val="22"/>
                <w:szCs w:val="22"/>
              </w:rPr>
              <w:fldChar w:fldCharType="begin">
                <w:ffData>
                  <w:name w:val="Check3"/>
                  <w:enabled/>
                  <w:calcOnExit w:val="0"/>
                  <w:checkBox>
                    <w:sizeAuto/>
                    <w:default w:val="0"/>
                  </w:checkBox>
                </w:ffData>
              </w:fldChar>
            </w:r>
            <w:r w:rsidRPr="008D5822">
              <w:rPr>
                <w:rFonts w:ascii="Arial" w:hAnsi="Arial" w:cs="Arial"/>
                <w:color w:val="FF0000"/>
                <w:sz w:val="22"/>
                <w:szCs w:val="22"/>
              </w:rPr>
              <w:instrText xml:space="preserve"> FORMCHECKBOX </w:instrText>
            </w:r>
            <w:r>
              <w:rPr>
                <w:rFonts w:ascii="Arial" w:hAnsi="Arial" w:cs="Arial"/>
                <w:color w:val="FF0000"/>
                <w:sz w:val="22"/>
                <w:szCs w:val="22"/>
              </w:rPr>
            </w:r>
            <w:r>
              <w:rPr>
                <w:rFonts w:ascii="Arial" w:hAnsi="Arial" w:cs="Arial"/>
                <w:color w:val="FF0000"/>
                <w:sz w:val="22"/>
                <w:szCs w:val="22"/>
              </w:rPr>
              <w:fldChar w:fldCharType="separate"/>
            </w:r>
            <w:r w:rsidRPr="008D5822">
              <w:rPr>
                <w:rFonts w:ascii="Arial" w:hAnsi="Arial" w:cs="Arial"/>
                <w:color w:val="FF0000"/>
                <w:sz w:val="22"/>
                <w:szCs w:val="22"/>
              </w:rPr>
              <w:fldChar w:fldCharType="end"/>
            </w:r>
            <w:r w:rsidRPr="008D5822">
              <w:rPr>
                <w:rFonts w:ascii="Arial" w:hAnsi="Arial" w:cs="Arial"/>
                <w:color w:val="FF0000"/>
                <w:sz w:val="22"/>
                <w:szCs w:val="22"/>
              </w:rPr>
              <w:t xml:space="preserve">    One project</w:t>
            </w:r>
          </w:p>
          <w:p w:rsidR="007C7A1D" w:rsidRPr="008D5822" w:rsidRDefault="007C7A1D" w:rsidP="007C7A1D">
            <w:pPr>
              <w:rPr>
                <w:rFonts w:ascii="Arial" w:hAnsi="Arial" w:cs="Arial"/>
                <w:color w:val="FF0000"/>
                <w:sz w:val="22"/>
                <w:szCs w:val="22"/>
              </w:rPr>
            </w:pPr>
            <w:r w:rsidRPr="008D5822">
              <w:rPr>
                <w:rFonts w:ascii="Arial" w:hAnsi="Arial" w:cs="Arial"/>
                <w:color w:val="FF0000"/>
                <w:sz w:val="22"/>
                <w:szCs w:val="22"/>
              </w:rPr>
              <w:fldChar w:fldCharType="begin">
                <w:ffData>
                  <w:name w:val=""/>
                  <w:enabled/>
                  <w:calcOnExit w:val="0"/>
                  <w:checkBox>
                    <w:sizeAuto/>
                    <w:default w:val="0"/>
                  </w:checkBox>
                </w:ffData>
              </w:fldChar>
            </w:r>
            <w:r w:rsidRPr="008D5822">
              <w:rPr>
                <w:rFonts w:ascii="Arial" w:hAnsi="Arial" w:cs="Arial"/>
                <w:color w:val="FF0000"/>
                <w:sz w:val="22"/>
                <w:szCs w:val="22"/>
              </w:rPr>
              <w:instrText xml:space="preserve"> FORMCHECKBOX </w:instrText>
            </w:r>
            <w:r>
              <w:rPr>
                <w:rFonts w:ascii="Arial" w:hAnsi="Arial" w:cs="Arial"/>
                <w:color w:val="FF0000"/>
                <w:sz w:val="22"/>
                <w:szCs w:val="22"/>
              </w:rPr>
            </w:r>
            <w:r>
              <w:rPr>
                <w:rFonts w:ascii="Arial" w:hAnsi="Arial" w:cs="Arial"/>
                <w:color w:val="FF0000"/>
                <w:sz w:val="22"/>
                <w:szCs w:val="22"/>
              </w:rPr>
              <w:fldChar w:fldCharType="separate"/>
            </w:r>
            <w:r w:rsidRPr="008D5822">
              <w:rPr>
                <w:rFonts w:ascii="Arial" w:hAnsi="Arial" w:cs="Arial"/>
                <w:color w:val="FF0000"/>
                <w:sz w:val="22"/>
                <w:szCs w:val="22"/>
              </w:rPr>
              <w:fldChar w:fldCharType="end"/>
            </w:r>
            <w:r w:rsidRPr="008D5822">
              <w:rPr>
                <w:rFonts w:ascii="Arial" w:hAnsi="Arial" w:cs="Arial"/>
                <w:color w:val="FF0000"/>
                <w:sz w:val="22"/>
                <w:szCs w:val="22"/>
              </w:rPr>
              <w:t xml:space="preserve">    Two or more projects</w:t>
            </w:r>
          </w:p>
          <w:p w:rsidR="007C7A1D" w:rsidRDefault="007C7A1D" w:rsidP="007C7A1D">
            <w:pPr>
              <w:rPr>
                <w:rFonts w:ascii="Arial" w:hAnsi="Arial" w:cs="Arial"/>
                <w:color w:val="FF0000"/>
                <w:sz w:val="22"/>
                <w:szCs w:val="22"/>
              </w:rPr>
            </w:pPr>
            <w:r w:rsidRPr="008D5822">
              <w:rPr>
                <w:rFonts w:ascii="Arial" w:hAnsi="Arial" w:cs="Arial"/>
                <w:color w:val="FF0000"/>
                <w:sz w:val="22"/>
                <w:szCs w:val="22"/>
              </w:rPr>
              <w:t>#:</w:t>
            </w:r>
            <w:r w:rsidRPr="008D5822">
              <w:rPr>
                <w:rFonts w:ascii="Arial" w:hAnsi="Arial" w:cs="Arial"/>
                <w:color w:val="FF0000"/>
                <w:sz w:val="22"/>
                <w:szCs w:val="22"/>
                <w:u w:val="single"/>
              </w:rPr>
              <w:t xml:space="preserve"> _______</w:t>
            </w:r>
          </w:p>
          <w:p w:rsidR="007C7A1D" w:rsidRPr="003E7BFD" w:rsidRDefault="007C7A1D" w:rsidP="007C7A1D">
            <w:pPr>
              <w:rPr>
                <w:rFonts w:ascii="Arial" w:hAnsi="Arial" w:cs="Arial"/>
                <w:color w:val="FF0000"/>
                <w:sz w:val="22"/>
                <w:szCs w:val="22"/>
              </w:rPr>
            </w:pPr>
          </w:p>
        </w:tc>
      </w:tr>
    </w:tbl>
    <w:p w:rsidR="00D22C2E" w:rsidRDefault="00D22C2E" w:rsidP="0042009C">
      <w:pPr>
        <w:rPr>
          <w:rFonts w:ascii="Arial" w:hAnsi="Arial" w:cs="Arial"/>
          <w:sz w:val="16"/>
          <w:szCs w:val="16"/>
        </w:rPr>
      </w:pPr>
    </w:p>
    <w:p w:rsidR="003E7BFD" w:rsidRDefault="003E7BFD" w:rsidP="0042009C">
      <w:pPr>
        <w:rPr>
          <w:rFonts w:ascii="Arial" w:hAnsi="Arial" w:cs="Arial"/>
          <w:b/>
          <w:sz w:val="20"/>
          <w:szCs w:val="20"/>
        </w:rPr>
      </w:pPr>
    </w:p>
    <w:p w:rsidR="00DF75EF" w:rsidRDefault="00DF75EF" w:rsidP="0042009C">
      <w:pPr>
        <w:rPr>
          <w:rFonts w:ascii="Arial" w:hAnsi="Arial" w:cs="Arial"/>
          <w:b/>
          <w:sz w:val="18"/>
          <w:szCs w:val="18"/>
        </w:rPr>
      </w:pPr>
      <w:r w:rsidRPr="00152749">
        <w:rPr>
          <w:rFonts w:ascii="Arial" w:hAnsi="Arial" w:cs="Arial"/>
          <w:b/>
          <w:sz w:val="20"/>
          <w:szCs w:val="20"/>
        </w:rPr>
        <w:t>What population do you intend to serve?</w:t>
      </w:r>
      <w:r w:rsidR="00152749">
        <w:rPr>
          <w:rFonts w:ascii="Arial" w:hAnsi="Arial" w:cs="Arial"/>
          <w:b/>
          <w:sz w:val="20"/>
          <w:szCs w:val="20"/>
        </w:rPr>
        <w:t xml:space="preserve"> </w:t>
      </w:r>
      <w:r w:rsidR="00152749" w:rsidRPr="00152749">
        <w:rPr>
          <w:rFonts w:ascii="Arial" w:hAnsi="Arial" w:cs="Arial"/>
          <w:b/>
          <w:sz w:val="18"/>
          <w:szCs w:val="18"/>
        </w:rPr>
        <w:t>(</w:t>
      </w:r>
      <w:proofErr w:type="gramStart"/>
      <w:r w:rsidR="00152749" w:rsidRPr="00152749">
        <w:rPr>
          <w:rFonts w:ascii="Arial" w:hAnsi="Arial" w:cs="Arial"/>
          <w:b/>
          <w:sz w:val="18"/>
          <w:szCs w:val="18"/>
        </w:rPr>
        <w:t>i.e</w:t>
      </w:r>
      <w:proofErr w:type="gramEnd"/>
      <w:r w:rsidR="00152749" w:rsidRPr="00152749">
        <w:rPr>
          <w:rFonts w:ascii="Arial" w:hAnsi="Arial" w:cs="Arial"/>
          <w:b/>
          <w:sz w:val="18"/>
          <w:szCs w:val="18"/>
        </w:rPr>
        <w:t xml:space="preserve">. </w:t>
      </w:r>
      <w:r w:rsidR="004663E3">
        <w:rPr>
          <w:rFonts w:ascii="Arial" w:hAnsi="Arial" w:cs="Arial"/>
          <w:b/>
          <w:sz w:val="18"/>
          <w:szCs w:val="18"/>
        </w:rPr>
        <w:t>families</w:t>
      </w:r>
      <w:r w:rsidR="00152749" w:rsidRPr="00152749">
        <w:rPr>
          <w:rFonts w:ascii="Arial" w:hAnsi="Arial" w:cs="Arial"/>
          <w:b/>
          <w:sz w:val="18"/>
          <w:szCs w:val="18"/>
        </w:rPr>
        <w:t>,</w:t>
      </w:r>
      <w:r w:rsidR="004663E3">
        <w:rPr>
          <w:rFonts w:ascii="Arial" w:hAnsi="Arial" w:cs="Arial"/>
          <w:b/>
          <w:sz w:val="18"/>
          <w:szCs w:val="18"/>
        </w:rPr>
        <w:t xml:space="preserve"> Domestic Violence,</w:t>
      </w:r>
      <w:r w:rsidR="00152749" w:rsidRPr="00152749">
        <w:rPr>
          <w:rFonts w:ascii="Arial" w:hAnsi="Arial" w:cs="Arial"/>
          <w:b/>
          <w:sz w:val="18"/>
          <w:szCs w:val="18"/>
        </w:rPr>
        <w:t xml:space="preserve"> veterans, chronically homeless, etc</w:t>
      </w:r>
      <w:r w:rsidR="004663E3">
        <w:rPr>
          <w:rFonts w:ascii="Arial" w:hAnsi="Arial" w:cs="Arial"/>
          <w:b/>
          <w:sz w:val="18"/>
          <w:szCs w:val="18"/>
        </w:rPr>
        <w:t>)</w:t>
      </w:r>
      <w:r w:rsidR="00152749" w:rsidRPr="00152749">
        <w:rPr>
          <w:rFonts w:ascii="Arial" w:hAnsi="Arial" w:cs="Arial"/>
          <w:b/>
          <w:sz w:val="18"/>
          <w:szCs w:val="18"/>
        </w:rPr>
        <w:t>.</w:t>
      </w:r>
      <w:r w:rsidR="007574D8">
        <w:rPr>
          <w:rFonts w:ascii="Arial" w:hAnsi="Arial" w:cs="Arial"/>
          <w:b/>
          <w:sz w:val="18"/>
          <w:szCs w:val="18"/>
        </w:rPr>
        <w:t xml:space="preserve"> Please list all that will be served.</w:t>
      </w:r>
      <w:r w:rsidR="00EB2314" w:rsidRPr="00152749">
        <w:rPr>
          <w:rFonts w:ascii="Arial" w:hAnsi="Arial" w:cs="Arial"/>
          <w:b/>
          <w:sz w:val="18"/>
          <w:szCs w:val="18"/>
        </w:rPr>
        <w:t>)</w:t>
      </w:r>
    </w:p>
    <w:p w:rsidR="00152749" w:rsidRDefault="00152749" w:rsidP="0042009C">
      <w:pPr>
        <w:rPr>
          <w:rFonts w:ascii="Arial" w:hAnsi="Arial" w:cs="Arial"/>
          <w:b/>
          <w:sz w:val="18"/>
          <w:szCs w:val="18"/>
        </w:rPr>
      </w:pPr>
    </w:p>
    <w:p w:rsidR="00152749" w:rsidRPr="00152749" w:rsidRDefault="009F5DC8" w:rsidP="0042009C">
      <w:pPr>
        <w:rPr>
          <w:rFonts w:ascii="Arial" w:hAnsi="Arial" w:cs="Arial"/>
          <w:sz w:val="18"/>
          <w:szCs w:val="18"/>
        </w:rPr>
      </w:pPr>
      <w:r w:rsidRPr="0014309F">
        <w:rPr>
          <w:rFonts w:ascii="Arial" w:hAnsi="Arial" w:cs="Arial"/>
          <w:sz w:val="22"/>
          <w:szCs w:val="22"/>
        </w:rPr>
        <w:fldChar w:fldCharType="begin">
          <w:ffData>
            <w:name w:val="Text8"/>
            <w:enabled/>
            <w:calcOnExit w:val="0"/>
            <w:textInput/>
          </w:ffData>
        </w:fldChar>
      </w:r>
      <w:r w:rsidR="00152749" w:rsidRPr="0014309F">
        <w:rPr>
          <w:rFonts w:ascii="Arial" w:hAnsi="Arial" w:cs="Arial"/>
          <w:sz w:val="22"/>
          <w:szCs w:val="22"/>
        </w:rPr>
        <w:instrText xml:space="preserve"> FORMTEXT </w:instrText>
      </w:r>
      <w:r w:rsidRPr="0014309F">
        <w:rPr>
          <w:rFonts w:ascii="Arial" w:hAnsi="Arial" w:cs="Arial"/>
          <w:sz w:val="22"/>
          <w:szCs w:val="22"/>
        </w:rPr>
      </w:r>
      <w:r w:rsidRPr="0014309F">
        <w:rPr>
          <w:rFonts w:ascii="Arial" w:hAnsi="Arial" w:cs="Arial"/>
          <w:sz w:val="22"/>
          <w:szCs w:val="22"/>
        </w:rPr>
        <w:fldChar w:fldCharType="separate"/>
      </w:r>
      <w:r w:rsidR="00152749" w:rsidRPr="0014309F">
        <w:rPr>
          <w:rFonts w:cs="Arial"/>
          <w:noProof/>
          <w:sz w:val="22"/>
          <w:szCs w:val="22"/>
        </w:rPr>
        <w:t> </w:t>
      </w:r>
      <w:r w:rsidR="00152749" w:rsidRPr="0014309F">
        <w:rPr>
          <w:rFonts w:cs="Arial"/>
          <w:noProof/>
          <w:sz w:val="22"/>
          <w:szCs w:val="22"/>
        </w:rPr>
        <w:t> </w:t>
      </w:r>
      <w:r w:rsidR="00152749" w:rsidRPr="0014309F">
        <w:rPr>
          <w:rFonts w:cs="Arial"/>
          <w:noProof/>
          <w:sz w:val="22"/>
          <w:szCs w:val="22"/>
        </w:rPr>
        <w:t> </w:t>
      </w:r>
      <w:r w:rsidR="00152749" w:rsidRPr="0014309F">
        <w:rPr>
          <w:rFonts w:cs="Arial"/>
          <w:noProof/>
          <w:sz w:val="22"/>
          <w:szCs w:val="22"/>
        </w:rPr>
        <w:t> </w:t>
      </w:r>
      <w:r w:rsidR="00152749" w:rsidRPr="0014309F">
        <w:rPr>
          <w:rFonts w:cs="Arial"/>
          <w:noProof/>
          <w:sz w:val="22"/>
          <w:szCs w:val="22"/>
        </w:rPr>
        <w:t> </w:t>
      </w:r>
      <w:r w:rsidRPr="0014309F">
        <w:rPr>
          <w:rFonts w:ascii="Arial" w:hAnsi="Arial" w:cs="Arial"/>
          <w:sz w:val="22"/>
          <w:szCs w:val="22"/>
        </w:rPr>
        <w:fldChar w:fldCharType="end"/>
      </w:r>
    </w:p>
    <w:p w:rsidR="00461310" w:rsidRDefault="00461310" w:rsidP="0042009C">
      <w:pPr>
        <w:rPr>
          <w:b/>
        </w:rPr>
      </w:pPr>
    </w:p>
    <w:p w:rsidR="005C714E" w:rsidRPr="008D5822" w:rsidRDefault="005C714E" w:rsidP="005C714E">
      <w:pPr>
        <w:rPr>
          <w:rFonts w:ascii="Arial" w:hAnsi="Arial" w:cs="Arial"/>
          <w:b/>
          <w:sz w:val="22"/>
          <w:szCs w:val="22"/>
          <w:u w:val="single"/>
        </w:rPr>
      </w:pPr>
      <w:r w:rsidRPr="008D5822">
        <w:rPr>
          <w:rFonts w:ascii="Arial" w:hAnsi="Arial" w:cs="Arial"/>
          <w:b/>
          <w:sz w:val="22"/>
          <w:szCs w:val="22"/>
          <w:u w:val="single"/>
        </w:rPr>
        <w:t>Use of Funds</w:t>
      </w:r>
    </w:p>
    <w:p w:rsidR="005C714E" w:rsidRPr="008D5822" w:rsidRDefault="005C714E" w:rsidP="005C714E">
      <w:pPr>
        <w:rPr>
          <w:rFonts w:ascii="Arial" w:hAnsi="Arial" w:cs="Arial"/>
          <w:b/>
          <w:sz w:val="22"/>
          <w:szCs w:val="22"/>
          <w:u w:val="single"/>
        </w:rPr>
      </w:pPr>
    </w:p>
    <w:p w:rsidR="005C714E" w:rsidRPr="008D5822" w:rsidRDefault="005C714E" w:rsidP="005C714E">
      <w:pPr>
        <w:rPr>
          <w:rFonts w:ascii="Arial" w:hAnsi="Arial" w:cs="Arial"/>
          <w:sz w:val="22"/>
          <w:szCs w:val="22"/>
        </w:rPr>
      </w:pPr>
      <w:r w:rsidRPr="008D5822">
        <w:rPr>
          <w:rFonts w:ascii="Arial" w:hAnsi="Arial" w:cs="Arial"/>
          <w:sz w:val="22"/>
          <w:szCs w:val="22"/>
        </w:rPr>
        <w:t xml:space="preserve">Applicants may apply to use whole or partial funds available. The Milwaukee City and County </w:t>
      </w:r>
      <w:proofErr w:type="spellStart"/>
      <w:r w:rsidRPr="008D5822">
        <w:rPr>
          <w:rFonts w:ascii="Arial" w:hAnsi="Arial" w:cs="Arial"/>
          <w:sz w:val="22"/>
          <w:szCs w:val="22"/>
        </w:rPr>
        <w:t>CoC</w:t>
      </w:r>
      <w:proofErr w:type="spellEnd"/>
      <w:r w:rsidRPr="008D5822">
        <w:rPr>
          <w:rFonts w:ascii="Arial" w:hAnsi="Arial" w:cs="Arial"/>
          <w:sz w:val="22"/>
          <w:szCs w:val="22"/>
        </w:rPr>
        <w:t xml:space="preserve"> will review project applications based on FY1</w:t>
      </w:r>
      <w:r>
        <w:rPr>
          <w:rFonts w:ascii="Arial" w:hAnsi="Arial" w:cs="Arial"/>
          <w:sz w:val="22"/>
          <w:szCs w:val="22"/>
        </w:rPr>
        <w:t>5</w:t>
      </w:r>
      <w:r w:rsidRPr="008D5822">
        <w:rPr>
          <w:rFonts w:ascii="Arial" w:hAnsi="Arial" w:cs="Arial"/>
          <w:sz w:val="22"/>
          <w:szCs w:val="22"/>
        </w:rPr>
        <w:t xml:space="preserve"> </w:t>
      </w:r>
      <w:proofErr w:type="spellStart"/>
      <w:r w:rsidRPr="008D5822">
        <w:rPr>
          <w:rFonts w:ascii="Arial" w:hAnsi="Arial" w:cs="Arial"/>
          <w:sz w:val="22"/>
          <w:szCs w:val="22"/>
        </w:rPr>
        <w:t>CoC</w:t>
      </w:r>
      <w:proofErr w:type="spellEnd"/>
      <w:r w:rsidRPr="008D5822">
        <w:rPr>
          <w:rFonts w:ascii="Arial" w:hAnsi="Arial" w:cs="Arial"/>
          <w:sz w:val="22"/>
          <w:szCs w:val="22"/>
        </w:rPr>
        <w:t xml:space="preserve"> NOFA project and quality threshold requirements, and may honor whole or partial requests. Use of funds available must comply with all HUD </w:t>
      </w:r>
      <w:proofErr w:type="spellStart"/>
      <w:r w:rsidRPr="008D5822">
        <w:rPr>
          <w:rFonts w:ascii="Arial" w:hAnsi="Arial" w:cs="Arial"/>
          <w:sz w:val="22"/>
          <w:szCs w:val="22"/>
        </w:rPr>
        <w:t>CoC</w:t>
      </w:r>
      <w:proofErr w:type="spellEnd"/>
      <w:r w:rsidRPr="008D5822">
        <w:rPr>
          <w:rFonts w:ascii="Arial" w:hAnsi="Arial" w:cs="Arial"/>
          <w:sz w:val="22"/>
          <w:szCs w:val="22"/>
        </w:rPr>
        <w:t xml:space="preserve"> regulations and notices. The FY1</w:t>
      </w:r>
      <w:r>
        <w:rPr>
          <w:rFonts w:ascii="Arial" w:hAnsi="Arial" w:cs="Arial"/>
          <w:sz w:val="22"/>
          <w:szCs w:val="22"/>
        </w:rPr>
        <w:t>5</w:t>
      </w:r>
      <w:r w:rsidRPr="008D5822">
        <w:rPr>
          <w:rFonts w:ascii="Arial" w:hAnsi="Arial" w:cs="Arial"/>
          <w:sz w:val="22"/>
          <w:szCs w:val="22"/>
        </w:rPr>
        <w:t xml:space="preserve"> </w:t>
      </w:r>
      <w:proofErr w:type="spellStart"/>
      <w:r w:rsidRPr="008D5822">
        <w:rPr>
          <w:rFonts w:ascii="Arial" w:hAnsi="Arial" w:cs="Arial"/>
          <w:sz w:val="22"/>
          <w:szCs w:val="22"/>
        </w:rPr>
        <w:t>CoC</w:t>
      </w:r>
      <w:proofErr w:type="spellEnd"/>
      <w:r w:rsidRPr="008D5822">
        <w:rPr>
          <w:rFonts w:ascii="Arial" w:hAnsi="Arial" w:cs="Arial"/>
          <w:sz w:val="22"/>
          <w:szCs w:val="22"/>
        </w:rPr>
        <w:t xml:space="preserve"> NOFA and </w:t>
      </w:r>
      <w:proofErr w:type="spellStart"/>
      <w:r w:rsidRPr="008D5822">
        <w:rPr>
          <w:rFonts w:ascii="Arial" w:hAnsi="Arial" w:cs="Arial"/>
          <w:sz w:val="22"/>
          <w:szCs w:val="22"/>
        </w:rPr>
        <w:t>CoC</w:t>
      </w:r>
      <w:proofErr w:type="spellEnd"/>
      <w:r w:rsidRPr="008D5822">
        <w:rPr>
          <w:rFonts w:ascii="Arial" w:hAnsi="Arial" w:cs="Arial"/>
          <w:sz w:val="22"/>
          <w:szCs w:val="22"/>
        </w:rPr>
        <w:t xml:space="preserve"> Program interim rule at 24 CFR </w:t>
      </w:r>
      <w:proofErr w:type="gramStart"/>
      <w:r w:rsidRPr="008D5822">
        <w:rPr>
          <w:rFonts w:ascii="Arial" w:hAnsi="Arial" w:cs="Arial"/>
          <w:sz w:val="22"/>
          <w:szCs w:val="22"/>
        </w:rPr>
        <w:t>part</w:t>
      </w:r>
      <w:proofErr w:type="gramEnd"/>
      <w:r w:rsidRPr="008D5822">
        <w:rPr>
          <w:rFonts w:ascii="Arial" w:hAnsi="Arial" w:cs="Arial"/>
          <w:sz w:val="22"/>
          <w:szCs w:val="22"/>
        </w:rPr>
        <w:t xml:space="preserve"> 578 details the requirements with which grants awarded under this competition must comply.</w:t>
      </w:r>
    </w:p>
    <w:p w:rsidR="005C714E" w:rsidRPr="00714204" w:rsidRDefault="005C714E" w:rsidP="005C714E">
      <w:pPr>
        <w:rPr>
          <w:rFonts w:ascii="Arial" w:hAnsi="Arial" w:cs="Arial"/>
          <w:bCs/>
          <w:color w:val="4F81BD" w:themeColor="accent1"/>
          <w:sz w:val="22"/>
          <w:szCs w:val="22"/>
        </w:rPr>
      </w:pPr>
    </w:p>
    <w:p w:rsidR="005C714E" w:rsidRPr="00714204" w:rsidRDefault="005C714E" w:rsidP="005C714E">
      <w:pPr>
        <w:rPr>
          <w:rFonts w:ascii="Arial" w:hAnsi="Arial" w:cs="Arial"/>
          <w:bCs/>
          <w:color w:val="4F81BD" w:themeColor="accent1"/>
          <w:sz w:val="22"/>
          <w:szCs w:val="22"/>
        </w:rPr>
      </w:pPr>
      <w:r w:rsidRPr="00714204">
        <w:rPr>
          <w:rFonts w:ascii="Arial" w:hAnsi="Arial" w:cs="Arial"/>
          <w:bCs/>
          <w:color w:val="4F81BD" w:themeColor="accent1"/>
          <w:sz w:val="22"/>
          <w:szCs w:val="22"/>
        </w:rPr>
        <w:t>Applicants applying for new</w:t>
      </w:r>
      <w:r w:rsidRPr="00714204">
        <w:rPr>
          <w:rFonts w:ascii="Arial" w:hAnsi="Arial" w:cs="Arial"/>
          <w:bCs/>
          <w:color w:val="4F81BD" w:themeColor="accent1"/>
          <w:sz w:val="22"/>
          <w:szCs w:val="22"/>
        </w:rPr>
        <w:t xml:space="preserve"> bonus</w:t>
      </w:r>
      <w:r w:rsidRPr="00714204">
        <w:rPr>
          <w:rFonts w:ascii="Arial" w:hAnsi="Arial" w:cs="Arial"/>
          <w:bCs/>
          <w:color w:val="4F81BD" w:themeColor="accent1"/>
          <w:sz w:val="22"/>
          <w:szCs w:val="22"/>
        </w:rPr>
        <w:t xml:space="preserve"> project funds have the option of using funds </w:t>
      </w:r>
      <w:r w:rsidRPr="00714204">
        <w:rPr>
          <w:rFonts w:ascii="Arial" w:hAnsi="Arial" w:cs="Arial"/>
          <w:bCs/>
          <w:color w:val="4F81BD" w:themeColor="accent1"/>
          <w:sz w:val="22"/>
          <w:szCs w:val="22"/>
        </w:rPr>
        <w:t xml:space="preserve">for </w:t>
      </w:r>
      <w:r w:rsidRPr="00714204">
        <w:rPr>
          <w:rFonts w:ascii="Arial" w:hAnsi="Arial" w:cs="Arial"/>
          <w:bCs/>
          <w:color w:val="4F81BD" w:themeColor="accent1"/>
          <w:sz w:val="22"/>
          <w:szCs w:val="22"/>
        </w:rPr>
        <w:t xml:space="preserve">Rapid Re-Housing (RRH) or Permanent Supportive Housing (PSH). If applying for </w:t>
      </w:r>
      <w:r w:rsidRPr="00714204">
        <w:rPr>
          <w:rFonts w:ascii="Arial" w:hAnsi="Arial" w:cs="Arial"/>
          <w:bCs/>
          <w:color w:val="4F81BD" w:themeColor="accent1"/>
          <w:sz w:val="22"/>
          <w:szCs w:val="22"/>
        </w:rPr>
        <w:t>new projects</w:t>
      </w:r>
      <w:r w:rsidRPr="00714204">
        <w:rPr>
          <w:rFonts w:ascii="Arial" w:hAnsi="Arial" w:cs="Arial"/>
          <w:bCs/>
          <w:color w:val="4F81BD" w:themeColor="accent1"/>
          <w:sz w:val="22"/>
          <w:szCs w:val="22"/>
        </w:rPr>
        <w:t>, the following applies:</w:t>
      </w:r>
    </w:p>
    <w:p w:rsidR="005C714E" w:rsidRPr="00714204" w:rsidRDefault="005C714E" w:rsidP="005C714E">
      <w:pPr>
        <w:pStyle w:val="ListParagraph"/>
        <w:numPr>
          <w:ilvl w:val="0"/>
          <w:numId w:val="3"/>
        </w:numPr>
        <w:rPr>
          <w:rFonts w:ascii="Arial" w:hAnsi="Arial" w:cs="Arial"/>
          <w:bCs/>
          <w:color w:val="4F81BD" w:themeColor="accent1"/>
          <w:sz w:val="22"/>
          <w:szCs w:val="22"/>
        </w:rPr>
      </w:pPr>
      <w:r w:rsidRPr="00714204">
        <w:rPr>
          <w:rFonts w:ascii="Arial" w:hAnsi="Arial" w:cs="Arial"/>
          <w:bCs/>
          <w:color w:val="4F81BD" w:themeColor="accent1"/>
          <w:sz w:val="22"/>
          <w:szCs w:val="22"/>
        </w:rPr>
        <w:t>If funded for sponsor-based and project-based; rental assistance must execute grant agreement and begin providing rental assistance to begin within 12 months of award. Applicants that are unable to begin rental assistance within the 12-month period should consult with the local HUD CDP Field Office</w:t>
      </w:r>
    </w:p>
    <w:p w:rsidR="005C714E" w:rsidRPr="00714204" w:rsidRDefault="005C714E" w:rsidP="005C714E">
      <w:pPr>
        <w:pStyle w:val="ListParagraph"/>
        <w:numPr>
          <w:ilvl w:val="0"/>
          <w:numId w:val="3"/>
        </w:numPr>
        <w:rPr>
          <w:rFonts w:ascii="Arial" w:hAnsi="Arial" w:cs="Arial"/>
          <w:color w:val="4F81BD" w:themeColor="accent1"/>
          <w:sz w:val="22"/>
          <w:szCs w:val="22"/>
        </w:rPr>
      </w:pPr>
      <w:r w:rsidRPr="00714204">
        <w:rPr>
          <w:rFonts w:ascii="Arial" w:hAnsi="Arial" w:cs="Arial"/>
          <w:color w:val="4F81BD" w:themeColor="accent1"/>
          <w:sz w:val="22"/>
          <w:szCs w:val="22"/>
        </w:rPr>
        <w:t xml:space="preserve">Housing must have minimal barriers using the </w:t>
      </w:r>
      <w:r w:rsidRPr="00714204">
        <w:rPr>
          <w:rFonts w:ascii="Arial" w:hAnsi="Arial" w:cs="Arial"/>
          <w:b/>
          <w:color w:val="4F81BD" w:themeColor="accent1"/>
          <w:sz w:val="22"/>
          <w:szCs w:val="22"/>
        </w:rPr>
        <w:t>Housing First</w:t>
      </w:r>
      <w:r w:rsidRPr="00714204">
        <w:rPr>
          <w:rFonts w:ascii="Arial" w:hAnsi="Arial" w:cs="Arial"/>
          <w:color w:val="4F81BD" w:themeColor="accent1"/>
          <w:sz w:val="22"/>
          <w:szCs w:val="22"/>
        </w:rPr>
        <w:t xml:space="preserve"> approach and built-in strategies to promote success.</w:t>
      </w:r>
    </w:p>
    <w:p w:rsidR="005C714E" w:rsidRPr="00714204" w:rsidRDefault="005C714E" w:rsidP="005C714E">
      <w:pPr>
        <w:pStyle w:val="ListParagraph"/>
        <w:numPr>
          <w:ilvl w:val="0"/>
          <w:numId w:val="3"/>
        </w:numPr>
        <w:rPr>
          <w:rFonts w:ascii="Arial" w:hAnsi="Arial" w:cs="Arial"/>
          <w:color w:val="4F81BD" w:themeColor="accent1"/>
          <w:sz w:val="22"/>
          <w:szCs w:val="22"/>
        </w:rPr>
      </w:pPr>
      <w:r w:rsidRPr="00714204">
        <w:rPr>
          <w:rFonts w:ascii="Arial" w:hAnsi="Arial" w:cs="Arial"/>
          <w:color w:val="4F81BD" w:themeColor="accent1"/>
          <w:sz w:val="22"/>
          <w:szCs w:val="22"/>
        </w:rPr>
        <w:t>Proposals should support HUD and local policy priorities and goals by providi</w:t>
      </w:r>
      <w:r w:rsidR="00E609E4">
        <w:rPr>
          <w:rFonts w:ascii="Arial" w:hAnsi="Arial" w:cs="Arial"/>
          <w:color w:val="4F81BD" w:themeColor="accent1"/>
          <w:sz w:val="22"/>
          <w:szCs w:val="22"/>
        </w:rPr>
        <w:t>ng permanent supportive housing</w:t>
      </w:r>
      <w:r w:rsidRPr="00714204">
        <w:rPr>
          <w:rFonts w:ascii="Arial" w:hAnsi="Arial" w:cs="Arial"/>
          <w:color w:val="4F81BD" w:themeColor="accent1"/>
          <w:sz w:val="22"/>
          <w:szCs w:val="22"/>
        </w:rPr>
        <w:t>:</w:t>
      </w:r>
    </w:p>
    <w:p w:rsidR="00E609E4" w:rsidRDefault="00E609E4" w:rsidP="005C714E">
      <w:pPr>
        <w:ind w:left="1800"/>
        <w:rPr>
          <w:rFonts w:ascii="Arial" w:hAnsi="Arial" w:cs="Arial"/>
          <w:color w:val="4F81BD" w:themeColor="accent1"/>
          <w:sz w:val="22"/>
          <w:szCs w:val="22"/>
        </w:rPr>
      </w:pPr>
      <w:r>
        <w:rPr>
          <w:rFonts w:ascii="Arial" w:hAnsi="Arial" w:cs="Arial"/>
          <w:color w:val="4F81BD" w:themeColor="accent1"/>
          <w:sz w:val="22"/>
          <w:szCs w:val="22"/>
        </w:rPr>
        <w:lastRenderedPageBreak/>
        <w:t>-</w:t>
      </w:r>
      <w:r w:rsidR="005C714E" w:rsidRPr="00714204">
        <w:rPr>
          <w:rFonts w:ascii="Arial" w:hAnsi="Arial" w:cs="Arial"/>
          <w:color w:val="4F81BD" w:themeColor="accent1"/>
          <w:sz w:val="22"/>
          <w:szCs w:val="22"/>
        </w:rPr>
        <w:t xml:space="preserve">Chronically homeless families </w:t>
      </w:r>
      <w:r w:rsidR="005C714E" w:rsidRPr="00714204">
        <w:rPr>
          <w:rFonts w:ascii="Arial" w:hAnsi="Arial" w:cs="Arial"/>
          <w:i/>
          <w:iCs/>
          <w:color w:val="4F81BD" w:themeColor="accent1"/>
          <w:sz w:val="22"/>
          <w:szCs w:val="22"/>
        </w:rPr>
        <w:t xml:space="preserve">and/or </w:t>
      </w:r>
      <w:r w:rsidR="005C714E" w:rsidRPr="00714204">
        <w:rPr>
          <w:rFonts w:ascii="Arial" w:hAnsi="Arial" w:cs="Arial"/>
          <w:color w:val="4F81BD" w:themeColor="accent1"/>
          <w:sz w:val="22"/>
          <w:szCs w:val="22"/>
        </w:rPr>
        <w:t>individuals, with priority on serving those with the longest histories of homelessness.</w:t>
      </w:r>
    </w:p>
    <w:p w:rsidR="00E609E4" w:rsidRPr="00714204" w:rsidRDefault="00E609E4" w:rsidP="00E609E4">
      <w:pPr>
        <w:pStyle w:val="ListParagraph"/>
        <w:numPr>
          <w:ilvl w:val="0"/>
          <w:numId w:val="3"/>
        </w:numPr>
        <w:rPr>
          <w:rFonts w:ascii="Arial" w:hAnsi="Arial" w:cs="Arial"/>
          <w:color w:val="4F81BD" w:themeColor="accent1"/>
          <w:sz w:val="22"/>
          <w:szCs w:val="22"/>
        </w:rPr>
      </w:pPr>
      <w:r w:rsidRPr="00714204">
        <w:rPr>
          <w:rFonts w:ascii="Arial" w:hAnsi="Arial" w:cs="Arial"/>
          <w:color w:val="4F81BD" w:themeColor="accent1"/>
          <w:sz w:val="22"/>
          <w:szCs w:val="22"/>
        </w:rPr>
        <w:t>Proposals should support HUD and local policy priorities and goals by providi</w:t>
      </w:r>
      <w:r>
        <w:rPr>
          <w:rFonts w:ascii="Arial" w:hAnsi="Arial" w:cs="Arial"/>
          <w:color w:val="4F81BD" w:themeColor="accent1"/>
          <w:sz w:val="22"/>
          <w:szCs w:val="22"/>
        </w:rPr>
        <w:t>ng permanent supportive housing</w:t>
      </w:r>
      <w:r w:rsidRPr="00714204">
        <w:rPr>
          <w:rFonts w:ascii="Arial" w:hAnsi="Arial" w:cs="Arial"/>
          <w:color w:val="4F81BD" w:themeColor="accent1"/>
          <w:sz w:val="22"/>
          <w:szCs w:val="22"/>
        </w:rPr>
        <w:t>:</w:t>
      </w:r>
    </w:p>
    <w:p w:rsidR="00B03DC5" w:rsidRDefault="00E609E4" w:rsidP="00B03DC5">
      <w:pPr>
        <w:ind w:left="1800"/>
        <w:rPr>
          <w:rFonts w:ascii="Arial" w:hAnsi="Arial" w:cs="Arial"/>
          <w:sz w:val="22"/>
          <w:szCs w:val="22"/>
        </w:rPr>
      </w:pPr>
      <w:r>
        <w:rPr>
          <w:rFonts w:ascii="Arial" w:hAnsi="Arial" w:cs="Arial"/>
          <w:color w:val="4F81BD" w:themeColor="accent1"/>
          <w:sz w:val="22"/>
          <w:szCs w:val="22"/>
        </w:rPr>
        <w:t>-</w:t>
      </w:r>
      <w:r w:rsidRPr="00E609E4">
        <w:t xml:space="preserve"> </w:t>
      </w:r>
      <w:r w:rsidRPr="00E609E4">
        <w:rPr>
          <w:rFonts w:ascii="Arial" w:hAnsi="Arial" w:cs="Arial"/>
          <w:color w:val="4F81BD" w:themeColor="accent1"/>
          <w:sz w:val="22"/>
          <w:szCs w:val="22"/>
        </w:rPr>
        <w:t>Homeless individuals and families coming directly from the streets or emergency shelters, and includes persons fleeing domestic violence situations and other persons meeting the criteria of paragraph (4) of the definition of homeless in accordance with HUD’s definition 24 CFR 578.3.</w:t>
      </w:r>
    </w:p>
    <w:p w:rsidR="005C2EE6" w:rsidRDefault="005877A4" w:rsidP="005C714E">
      <w:pPr>
        <w:ind w:left="1800"/>
        <w:rPr>
          <w:b/>
        </w:rPr>
      </w:pPr>
      <w:r>
        <w:rPr>
          <w:rFonts w:ascii="Arial" w:hAnsi="Arial" w:cs="Arial"/>
          <w:sz w:val="22"/>
          <w:szCs w:val="22"/>
        </w:rPr>
        <w:br/>
      </w:r>
    </w:p>
    <w:p w:rsidR="009F7CE4" w:rsidRDefault="00461310" w:rsidP="0042009C">
      <w:pPr>
        <w:rPr>
          <w:rFonts w:ascii="Arial" w:hAnsi="Arial" w:cs="Arial"/>
          <w:b/>
          <w:sz w:val="20"/>
          <w:szCs w:val="20"/>
        </w:rPr>
      </w:pPr>
      <w:r w:rsidRPr="007574D8">
        <w:rPr>
          <w:rFonts w:ascii="Arial" w:hAnsi="Arial" w:cs="Arial"/>
          <w:b/>
          <w:sz w:val="20"/>
          <w:szCs w:val="20"/>
        </w:rPr>
        <w:t>NEW</w:t>
      </w:r>
      <w:r w:rsidR="00E21BBA" w:rsidRPr="007574D8">
        <w:rPr>
          <w:rFonts w:ascii="Arial" w:hAnsi="Arial" w:cs="Arial"/>
          <w:b/>
          <w:sz w:val="20"/>
          <w:szCs w:val="20"/>
        </w:rPr>
        <w:t xml:space="preserve"> Program </w:t>
      </w:r>
      <w:r w:rsidR="007C491A" w:rsidRPr="007574D8">
        <w:rPr>
          <w:rFonts w:ascii="Arial" w:hAnsi="Arial" w:cs="Arial"/>
          <w:b/>
          <w:sz w:val="20"/>
          <w:szCs w:val="20"/>
        </w:rPr>
        <w:t xml:space="preserve">Projected Budget </w:t>
      </w:r>
    </w:p>
    <w:p w:rsidR="00AA4A02" w:rsidRPr="00AA4A02" w:rsidRDefault="00AA4A02" w:rsidP="004200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359"/>
        <w:gridCol w:w="1368"/>
        <w:gridCol w:w="1369"/>
        <w:gridCol w:w="1369"/>
        <w:gridCol w:w="1232"/>
        <w:gridCol w:w="1484"/>
        <w:gridCol w:w="1355"/>
      </w:tblGrid>
      <w:tr w:rsidR="005C2EE6" w:rsidRPr="0034561B" w:rsidTr="00A51E8C">
        <w:tc>
          <w:tcPr>
            <w:tcW w:w="1359" w:type="dxa"/>
          </w:tcPr>
          <w:p w:rsidR="005C2EE6" w:rsidRPr="0034561B" w:rsidRDefault="005C2EE6" w:rsidP="00A51E8C">
            <w:pPr>
              <w:rPr>
                <w:rFonts w:ascii="Arial" w:hAnsi="Arial" w:cs="Arial"/>
                <w:b/>
                <w:sz w:val="20"/>
                <w:szCs w:val="20"/>
              </w:rPr>
            </w:pPr>
            <w:r w:rsidRPr="0034561B">
              <w:rPr>
                <w:rFonts w:ascii="Arial" w:hAnsi="Arial" w:cs="Arial"/>
                <w:sz w:val="20"/>
                <w:szCs w:val="20"/>
              </w:rPr>
              <w:t xml:space="preserve">Acquisition, new construction or rehab </w:t>
            </w:r>
            <w:r w:rsidRPr="0034561B">
              <w:rPr>
                <w:rFonts w:ascii="Arial" w:hAnsi="Arial" w:cs="Arial"/>
                <w:sz w:val="18"/>
                <w:szCs w:val="18"/>
              </w:rPr>
              <w:t>(if applicable)</w:t>
            </w:r>
          </w:p>
        </w:tc>
        <w:tc>
          <w:tcPr>
            <w:tcW w:w="1359" w:type="dxa"/>
          </w:tcPr>
          <w:p w:rsidR="005C2EE6" w:rsidRPr="0034561B" w:rsidRDefault="005C2EE6" w:rsidP="00A51E8C">
            <w:pPr>
              <w:rPr>
                <w:rFonts w:ascii="Arial" w:hAnsi="Arial" w:cs="Arial"/>
                <w:b/>
                <w:sz w:val="20"/>
                <w:szCs w:val="20"/>
              </w:rPr>
            </w:pPr>
            <w:r w:rsidRPr="0034561B">
              <w:rPr>
                <w:rFonts w:ascii="Arial" w:hAnsi="Arial" w:cs="Arial"/>
                <w:sz w:val="20"/>
                <w:szCs w:val="20"/>
              </w:rPr>
              <w:t>Leasing</w:t>
            </w:r>
            <w:r w:rsidRPr="0034561B">
              <w:rPr>
                <w:rFonts w:ascii="Arial" w:hAnsi="Arial" w:cs="Arial"/>
                <w:sz w:val="20"/>
                <w:szCs w:val="20"/>
              </w:rPr>
              <w:tab/>
            </w:r>
          </w:p>
        </w:tc>
        <w:tc>
          <w:tcPr>
            <w:tcW w:w="1368" w:type="dxa"/>
          </w:tcPr>
          <w:p w:rsidR="005C2EE6" w:rsidRPr="0034561B" w:rsidRDefault="005C2EE6" w:rsidP="00A51E8C">
            <w:pPr>
              <w:rPr>
                <w:rFonts w:ascii="Arial" w:hAnsi="Arial" w:cs="Arial"/>
                <w:b/>
                <w:sz w:val="20"/>
                <w:szCs w:val="20"/>
              </w:rPr>
            </w:pPr>
            <w:r w:rsidRPr="0034561B">
              <w:rPr>
                <w:rFonts w:ascii="Arial" w:hAnsi="Arial" w:cs="Arial"/>
                <w:sz w:val="20"/>
                <w:szCs w:val="20"/>
              </w:rPr>
              <w:t>Rental Assistance</w:t>
            </w:r>
          </w:p>
        </w:tc>
        <w:tc>
          <w:tcPr>
            <w:tcW w:w="1369" w:type="dxa"/>
          </w:tcPr>
          <w:p w:rsidR="005C2EE6" w:rsidRPr="0034561B" w:rsidRDefault="005C2EE6" w:rsidP="00A51E8C">
            <w:pPr>
              <w:rPr>
                <w:rFonts w:ascii="Arial" w:hAnsi="Arial" w:cs="Arial"/>
                <w:b/>
                <w:sz w:val="20"/>
                <w:szCs w:val="20"/>
              </w:rPr>
            </w:pPr>
            <w:r w:rsidRPr="0034561B">
              <w:rPr>
                <w:rFonts w:ascii="Arial" w:hAnsi="Arial" w:cs="Arial"/>
                <w:sz w:val="20"/>
                <w:szCs w:val="20"/>
              </w:rPr>
              <w:t>Services</w:t>
            </w:r>
          </w:p>
        </w:tc>
        <w:tc>
          <w:tcPr>
            <w:tcW w:w="1369" w:type="dxa"/>
          </w:tcPr>
          <w:p w:rsidR="005C2EE6" w:rsidRPr="0034561B" w:rsidRDefault="005C2EE6" w:rsidP="00A51E8C">
            <w:pPr>
              <w:rPr>
                <w:rFonts w:ascii="Arial" w:hAnsi="Arial" w:cs="Arial"/>
                <w:b/>
                <w:sz w:val="20"/>
                <w:szCs w:val="20"/>
              </w:rPr>
            </w:pPr>
            <w:r w:rsidRPr="0034561B">
              <w:rPr>
                <w:rFonts w:ascii="Arial" w:hAnsi="Arial" w:cs="Arial"/>
                <w:sz w:val="20"/>
                <w:szCs w:val="20"/>
              </w:rPr>
              <w:t>Operations</w:t>
            </w:r>
          </w:p>
        </w:tc>
        <w:tc>
          <w:tcPr>
            <w:tcW w:w="1232" w:type="dxa"/>
          </w:tcPr>
          <w:p w:rsidR="005C2EE6" w:rsidRPr="0034561B" w:rsidRDefault="005C2EE6" w:rsidP="00A51E8C">
            <w:pPr>
              <w:rPr>
                <w:rFonts w:ascii="Arial" w:hAnsi="Arial" w:cs="Arial"/>
                <w:b/>
                <w:sz w:val="20"/>
                <w:szCs w:val="20"/>
              </w:rPr>
            </w:pPr>
            <w:r w:rsidRPr="0034561B">
              <w:rPr>
                <w:rFonts w:ascii="Arial" w:hAnsi="Arial" w:cs="Arial"/>
                <w:sz w:val="20"/>
                <w:szCs w:val="20"/>
              </w:rPr>
              <w:t>HMIS</w:t>
            </w:r>
          </w:p>
        </w:tc>
        <w:tc>
          <w:tcPr>
            <w:tcW w:w="1484" w:type="dxa"/>
          </w:tcPr>
          <w:p w:rsidR="005C2EE6" w:rsidRPr="0034561B" w:rsidRDefault="005C2EE6" w:rsidP="00A51E8C">
            <w:pPr>
              <w:rPr>
                <w:rFonts w:ascii="Arial" w:hAnsi="Arial" w:cs="Arial"/>
                <w:b/>
                <w:sz w:val="20"/>
                <w:szCs w:val="20"/>
              </w:rPr>
            </w:pPr>
            <w:r w:rsidRPr="0034561B">
              <w:rPr>
                <w:rFonts w:ascii="Arial" w:hAnsi="Arial" w:cs="Arial"/>
                <w:sz w:val="20"/>
                <w:szCs w:val="20"/>
              </w:rPr>
              <w:t xml:space="preserve">Administration </w:t>
            </w:r>
            <w:r w:rsidRPr="0034561B">
              <w:rPr>
                <w:rFonts w:ascii="Arial" w:hAnsi="Arial" w:cs="Arial"/>
                <w:sz w:val="18"/>
                <w:szCs w:val="18"/>
              </w:rPr>
              <w:t>(limited to 7% total of all other categories)</w:t>
            </w:r>
          </w:p>
        </w:tc>
        <w:tc>
          <w:tcPr>
            <w:tcW w:w="1355" w:type="dxa"/>
          </w:tcPr>
          <w:p w:rsidR="005C2EE6" w:rsidRPr="0034561B" w:rsidRDefault="005C2EE6" w:rsidP="00A51E8C">
            <w:pPr>
              <w:rPr>
                <w:rFonts w:ascii="Arial" w:hAnsi="Arial" w:cs="Arial"/>
                <w:b/>
                <w:sz w:val="20"/>
                <w:szCs w:val="20"/>
              </w:rPr>
            </w:pPr>
            <w:r w:rsidRPr="0034561B">
              <w:rPr>
                <w:rFonts w:ascii="Arial" w:hAnsi="Arial" w:cs="Arial"/>
                <w:sz w:val="20"/>
                <w:szCs w:val="20"/>
              </w:rPr>
              <w:t>TOTAL budget request amount</w:t>
            </w:r>
          </w:p>
        </w:tc>
      </w:tr>
      <w:tr w:rsidR="005C2EE6" w:rsidRPr="0034561B" w:rsidTr="00A51E8C">
        <w:tc>
          <w:tcPr>
            <w:tcW w:w="1359"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9F5DC8"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9F5DC8" w:rsidRPr="0034561B">
              <w:rPr>
                <w:rFonts w:ascii="Arial" w:hAnsi="Arial" w:cs="Arial"/>
                <w:sz w:val="20"/>
                <w:szCs w:val="20"/>
              </w:rPr>
            </w:r>
            <w:r w:rsidR="009F5DC8"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9F5DC8" w:rsidRPr="0034561B">
              <w:rPr>
                <w:rFonts w:ascii="Arial" w:hAnsi="Arial" w:cs="Arial"/>
                <w:sz w:val="20"/>
                <w:szCs w:val="20"/>
              </w:rPr>
              <w:fldChar w:fldCharType="end"/>
            </w:r>
          </w:p>
        </w:tc>
        <w:tc>
          <w:tcPr>
            <w:tcW w:w="1359"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9F5DC8"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9F5DC8" w:rsidRPr="0034561B">
              <w:rPr>
                <w:rFonts w:ascii="Arial" w:hAnsi="Arial" w:cs="Arial"/>
                <w:sz w:val="20"/>
                <w:szCs w:val="20"/>
              </w:rPr>
            </w:r>
            <w:r w:rsidR="009F5DC8"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9F5DC8" w:rsidRPr="0034561B">
              <w:rPr>
                <w:rFonts w:ascii="Arial" w:hAnsi="Arial" w:cs="Arial"/>
                <w:sz w:val="20"/>
                <w:szCs w:val="20"/>
              </w:rPr>
              <w:fldChar w:fldCharType="end"/>
            </w:r>
          </w:p>
        </w:tc>
        <w:tc>
          <w:tcPr>
            <w:tcW w:w="1368"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9F5DC8"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9F5DC8" w:rsidRPr="0034561B">
              <w:rPr>
                <w:rFonts w:ascii="Arial" w:hAnsi="Arial" w:cs="Arial"/>
                <w:sz w:val="20"/>
                <w:szCs w:val="20"/>
              </w:rPr>
            </w:r>
            <w:r w:rsidR="009F5DC8"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9F5DC8" w:rsidRPr="0034561B">
              <w:rPr>
                <w:rFonts w:ascii="Arial" w:hAnsi="Arial" w:cs="Arial"/>
                <w:sz w:val="20"/>
                <w:szCs w:val="20"/>
              </w:rPr>
              <w:fldChar w:fldCharType="end"/>
            </w:r>
          </w:p>
        </w:tc>
        <w:tc>
          <w:tcPr>
            <w:tcW w:w="1369"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9F5DC8"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9F5DC8" w:rsidRPr="0034561B">
              <w:rPr>
                <w:rFonts w:ascii="Arial" w:hAnsi="Arial" w:cs="Arial"/>
                <w:sz w:val="20"/>
                <w:szCs w:val="20"/>
              </w:rPr>
            </w:r>
            <w:r w:rsidR="009F5DC8"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9F5DC8" w:rsidRPr="0034561B">
              <w:rPr>
                <w:rFonts w:ascii="Arial" w:hAnsi="Arial" w:cs="Arial"/>
                <w:sz w:val="20"/>
                <w:szCs w:val="20"/>
              </w:rPr>
              <w:fldChar w:fldCharType="end"/>
            </w:r>
          </w:p>
        </w:tc>
        <w:tc>
          <w:tcPr>
            <w:tcW w:w="1369"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9F5DC8"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9F5DC8" w:rsidRPr="0034561B">
              <w:rPr>
                <w:rFonts w:ascii="Arial" w:hAnsi="Arial" w:cs="Arial"/>
                <w:sz w:val="20"/>
                <w:szCs w:val="20"/>
              </w:rPr>
            </w:r>
            <w:r w:rsidR="009F5DC8"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9F5DC8" w:rsidRPr="0034561B">
              <w:rPr>
                <w:rFonts w:ascii="Arial" w:hAnsi="Arial" w:cs="Arial"/>
                <w:sz w:val="20"/>
                <w:szCs w:val="20"/>
              </w:rPr>
              <w:fldChar w:fldCharType="end"/>
            </w:r>
          </w:p>
        </w:tc>
        <w:tc>
          <w:tcPr>
            <w:tcW w:w="1232"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9F5DC8"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9F5DC8" w:rsidRPr="0034561B">
              <w:rPr>
                <w:rFonts w:ascii="Arial" w:hAnsi="Arial" w:cs="Arial"/>
                <w:sz w:val="20"/>
                <w:szCs w:val="20"/>
              </w:rPr>
            </w:r>
            <w:r w:rsidR="009F5DC8"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9F5DC8" w:rsidRPr="0034561B">
              <w:rPr>
                <w:rFonts w:ascii="Arial" w:hAnsi="Arial" w:cs="Arial"/>
                <w:sz w:val="20"/>
                <w:szCs w:val="20"/>
              </w:rPr>
              <w:fldChar w:fldCharType="end"/>
            </w:r>
          </w:p>
        </w:tc>
        <w:tc>
          <w:tcPr>
            <w:tcW w:w="1484"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9F5DC8"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9F5DC8" w:rsidRPr="0034561B">
              <w:rPr>
                <w:rFonts w:ascii="Arial" w:hAnsi="Arial" w:cs="Arial"/>
                <w:sz w:val="20"/>
                <w:szCs w:val="20"/>
              </w:rPr>
            </w:r>
            <w:r w:rsidR="009F5DC8"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9F5DC8" w:rsidRPr="0034561B">
              <w:rPr>
                <w:rFonts w:ascii="Arial" w:hAnsi="Arial" w:cs="Arial"/>
                <w:sz w:val="20"/>
                <w:szCs w:val="20"/>
              </w:rPr>
              <w:fldChar w:fldCharType="end"/>
            </w:r>
          </w:p>
        </w:tc>
        <w:tc>
          <w:tcPr>
            <w:tcW w:w="1355"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9F5DC8"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9F5DC8" w:rsidRPr="0034561B">
              <w:rPr>
                <w:rFonts w:ascii="Arial" w:hAnsi="Arial" w:cs="Arial"/>
                <w:sz w:val="20"/>
                <w:szCs w:val="20"/>
              </w:rPr>
            </w:r>
            <w:r w:rsidR="009F5DC8"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9F5DC8" w:rsidRPr="0034561B">
              <w:rPr>
                <w:rFonts w:ascii="Arial" w:hAnsi="Arial" w:cs="Arial"/>
                <w:sz w:val="20"/>
                <w:szCs w:val="20"/>
              </w:rPr>
              <w:fldChar w:fldCharType="end"/>
            </w:r>
          </w:p>
        </w:tc>
      </w:tr>
    </w:tbl>
    <w:p w:rsidR="001D64FD" w:rsidRPr="00AA4A02" w:rsidRDefault="001D64FD" w:rsidP="0042009C">
      <w:pPr>
        <w:rPr>
          <w:rFonts w:ascii="Arial" w:hAnsi="Arial" w:cs="Arial"/>
          <w:b/>
          <w:sz w:val="20"/>
          <w:szCs w:val="20"/>
        </w:rPr>
      </w:pPr>
    </w:p>
    <w:p w:rsidR="00AA4A02" w:rsidRPr="005C2EE6" w:rsidRDefault="00C42321" w:rsidP="006B3B62">
      <w:pPr>
        <w:rPr>
          <w:rFonts w:ascii="Arial" w:hAnsi="Arial" w:cs="Arial"/>
          <w:i/>
          <w:sz w:val="20"/>
          <w:szCs w:val="20"/>
        </w:rPr>
      </w:pPr>
      <w:r w:rsidRPr="005C2EE6">
        <w:rPr>
          <w:rFonts w:ascii="Arial" w:hAnsi="Arial" w:cs="Arial"/>
          <w:b/>
          <w:i/>
          <w:sz w:val="20"/>
          <w:szCs w:val="20"/>
        </w:rPr>
        <w:t>Note</w:t>
      </w:r>
      <w:r w:rsidRPr="005C2EE6">
        <w:rPr>
          <w:rFonts w:ascii="Arial" w:hAnsi="Arial" w:cs="Arial"/>
          <w:i/>
          <w:sz w:val="20"/>
          <w:szCs w:val="20"/>
        </w:rPr>
        <w:t>: Total amount of all projected budget categories should equal TOTAL budget request amount.</w:t>
      </w:r>
    </w:p>
    <w:p w:rsidR="00C42321" w:rsidRPr="005C2EE6" w:rsidRDefault="00C42321" w:rsidP="006B3B62">
      <w:pPr>
        <w:rPr>
          <w:rFonts w:ascii="Arial" w:hAnsi="Arial" w:cs="Arial"/>
          <w:i/>
          <w:strike/>
          <w:sz w:val="20"/>
          <w:szCs w:val="20"/>
        </w:rPr>
      </w:pPr>
    </w:p>
    <w:p w:rsidR="001267D9" w:rsidRPr="000E085D" w:rsidRDefault="001267D9" w:rsidP="0042009C">
      <w:pPr>
        <w:rPr>
          <w:i/>
          <w:sz w:val="20"/>
          <w:szCs w:val="20"/>
        </w:rPr>
      </w:pPr>
    </w:p>
    <w:p w:rsidR="00394729" w:rsidRDefault="0014309F" w:rsidP="00394729">
      <w:pPr>
        <w:spacing w:before="40"/>
        <w:rPr>
          <w:rFonts w:ascii="Arial" w:hAnsi="Arial" w:cs="Arial"/>
          <w:sz w:val="20"/>
          <w:szCs w:val="20"/>
        </w:rPr>
      </w:pPr>
      <w:r w:rsidRPr="007574D8">
        <w:rPr>
          <w:rFonts w:ascii="Arial" w:hAnsi="Arial" w:cs="Arial"/>
          <w:b/>
          <w:sz w:val="20"/>
          <w:szCs w:val="20"/>
        </w:rPr>
        <w:t>Grant Term</w:t>
      </w:r>
      <w:r w:rsidR="004563C5" w:rsidRPr="007574D8">
        <w:rPr>
          <w:rFonts w:ascii="Arial" w:hAnsi="Arial" w:cs="Arial"/>
          <w:b/>
          <w:sz w:val="20"/>
          <w:szCs w:val="20"/>
        </w:rPr>
        <w:t xml:space="preserve"> </w:t>
      </w:r>
      <w:r w:rsidR="007574D8" w:rsidRPr="007574D8">
        <w:rPr>
          <w:rFonts w:ascii="Arial" w:hAnsi="Arial" w:cs="Arial"/>
          <w:b/>
          <w:sz w:val="20"/>
          <w:szCs w:val="20"/>
        </w:rPr>
        <w:t xml:space="preserve">for proposed </w:t>
      </w:r>
      <w:r w:rsidR="004563C5" w:rsidRPr="007574D8">
        <w:rPr>
          <w:rFonts w:ascii="Arial" w:hAnsi="Arial" w:cs="Arial"/>
          <w:b/>
          <w:sz w:val="20"/>
          <w:szCs w:val="20"/>
        </w:rPr>
        <w:t>projects</w:t>
      </w:r>
      <w:r w:rsidRPr="007574D8">
        <w:rPr>
          <w:rFonts w:ascii="Arial" w:hAnsi="Arial" w:cs="Arial"/>
          <w:b/>
          <w:sz w:val="20"/>
          <w:szCs w:val="20"/>
        </w:rPr>
        <w:t>:</w:t>
      </w:r>
      <w:r w:rsidRPr="000E085D">
        <w:rPr>
          <w:rFonts w:ascii="Arial" w:hAnsi="Arial" w:cs="Arial"/>
          <w:b/>
          <w:sz w:val="20"/>
          <w:szCs w:val="20"/>
        </w:rPr>
        <w:t xml:space="preserve">  </w:t>
      </w:r>
      <w:r w:rsidRPr="000E085D">
        <w:rPr>
          <w:rFonts w:ascii="Arial" w:hAnsi="Arial" w:cs="Arial"/>
          <w:sz w:val="20"/>
          <w:szCs w:val="20"/>
        </w:rPr>
        <w:tab/>
      </w:r>
      <w:r w:rsidR="00394729">
        <w:rPr>
          <w:rFonts w:ascii="Arial" w:hAnsi="Arial" w:cs="Arial"/>
          <w:sz w:val="20"/>
          <w:szCs w:val="20"/>
        </w:rPr>
        <w:br/>
      </w:r>
      <w:r w:rsidR="00394729">
        <w:rPr>
          <w:rFonts w:ascii="Arial" w:hAnsi="Arial" w:cs="Arial"/>
          <w:sz w:val="20"/>
          <w:szCs w:val="20"/>
        </w:rPr>
        <w:t xml:space="preserve">One Year </w:t>
      </w:r>
      <w:r w:rsidR="00394729" w:rsidRPr="000E085D">
        <w:rPr>
          <w:rFonts w:ascii="Arial" w:hAnsi="Arial" w:cs="Arial"/>
          <w:sz w:val="20"/>
          <w:szCs w:val="20"/>
        </w:rPr>
        <w:fldChar w:fldCharType="begin">
          <w:ffData>
            <w:name w:val="Check24"/>
            <w:enabled/>
            <w:calcOnExit w:val="0"/>
            <w:checkBox>
              <w:sizeAuto/>
              <w:default w:val="0"/>
            </w:checkBox>
          </w:ffData>
        </w:fldChar>
      </w:r>
      <w:r w:rsidR="00394729" w:rsidRPr="000E085D">
        <w:rPr>
          <w:rFonts w:ascii="Arial" w:hAnsi="Arial" w:cs="Arial"/>
          <w:sz w:val="20"/>
          <w:szCs w:val="20"/>
        </w:rPr>
        <w:instrText xml:space="preserve"> FORMCHECKBOX </w:instrText>
      </w:r>
      <w:r w:rsidR="00394729">
        <w:rPr>
          <w:rFonts w:ascii="Arial" w:hAnsi="Arial" w:cs="Arial"/>
          <w:sz w:val="20"/>
          <w:szCs w:val="20"/>
        </w:rPr>
      </w:r>
      <w:r w:rsidR="00394729">
        <w:rPr>
          <w:rFonts w:ascii="Arial" w:hAnsi="Arial" w:cs="Arial"/>
          <w:sz w:val="20"/>
          <w:szCs w:val="20"/>
        </w:rPr>
        <w:fldChar w:fldCharType="separate"/>
      </w:r>
      <w:r w:rsidR="00394729" w:rsidRPr="000E085D">
        <w:rPr>
          <w:rFonts w:ascii="Arial" w:hAnsi="Arial" w:cs="Arial"/>
          <w:sz w:val="20"/>
          <w:szCs w:val="20"/>
        </w:rPr>
        <w:fldChar w:fldCharType="end"/>
      </w:r>
      <w:r w:rsidR="00394729" w:rsidRPr="000E085D">
        <w:rPr>
          <w:rFonts w:ascii="Arial" w:hAnsi="Arial" w:cs="Arial"/>
          <w:sz w:val="20"/>
          <w:szCs w:val="20"/>
        </w:rPr>
        <w:t xml:space="preserve"> </w:t>
      </w:r>
      <w:r w:rsidR="00394729">
        <w:rPr>
          <w:rFonts w:ascii="Arial" w:hAnsi="Arial" w:cs="Arial"/>
          <w:sz w:val="20"/>
          <w:szCs w:val="20"/>
        </w:rPr>
        <w:tab/>
        <w:t xml:space="preserve"> </w:t>
      </w:r>
      <w:r w:rsidR="00394729" w:rsidRPr="000E085D">
        <w:rPr>
          <w:rFonts w:ascii="Arial" w:hAnsi="Arial" w:cs="Arial"/>
          <w:sz w:val="20"/>
          <w:szCs w:val="20"/>
        </w:rPr>
        <w:t>Two Years</w:t>
      </w:r>
      <w:r w:rsidR="00394729">
        <w:rPr>
          <w:rFonts w:ascii="Arial" w:hAnsi="Arial" w:cs="Arial"/>
          <w:sz w:val="20"/>
          <w:szCs w:val="20"/>
        </w:rPr>
        <w:t xml:space="preserve">  </w:t>
      </w:r>
      <w:r w:rsidR="00394729" w:rsidRPr="000E085D">
        <w:rPr>
          <w:rFonts w:ascii="Arial" w:hAnsi="Arial" w:cs="Arial"/>
          <w:sz w:val="20"/>
          <w:szCs w:val="20"/>
        </w:rPr>
        <w:fldChar w:fldCharType="begin">
          <w:ffData>
            <w:name w:val="Check24"/>
            <w:enabled/>
            <w:calcOnExit w:val="0"/>
            <w:checkBox>
              <w:sizeAuto/>
              <w:default w:val="0"/>
            </w:checkBox>
          </w:ffData>
        </w:fldChar>
      </w:r>
      <w:r w:rsidR="00394729" w:rsidRPr="000E085D">
        <w:rPr>
          <w:rFonts w:ascii="Arial" w:hAnsi="Arial" w:cs="Arial"/>
          <w:sz w:val="20"/>
          <w:szCs w:val="20"/>
        </w:rPr>
        <w:instrText xml:space="preserve"> FORMCHECKBOX </w:instrText>
      </w:r>
      <w:r w:rsidR="00394729">
        <w:rPr>
          <w:rFonts w:ascii="Arial" w:hAnsi="Arial" w:cs="Arial"/>
          <w:sz w:val="20"/>
          <w:szCs w:val="20"/>
        </w:rPr>
      </w:r>
      <w:r w:rsidR="00394729">
        <w:rPr>
          <w:rFonts w:ascii="Arial" w:hAnsi="Arial" w:cs="Arial"/>
          <w:sz w:val="20"/>
          <w:szCs w:val="20"/>
        </w:rPr>
        <w:fldChar w:fldCharType="separate"/>
      </w:r>
      <w:r w:rsidR="00394729" w:rsidRPr="000E085D">
        <w:rPr>
          <w:rFonts w:ascii="Arial" w:hAnsi="Arial" w:cs="Arial"/>
          <w:sz w:val="20"/>
          <w:szCs w:val="20"/>
        </w:rPr>
        <w:fldChar w:fldCharType="end"/>
      </w:r>
      <w:r w:rsidR="00394729" w:rsidRPr="000E085D">
        <w:rPr>
          <w:rFonts w:ascii="Arial" w:hAnsi="Arial" w:cs="Arial"/>
          <w:sz w:val="20"/>
          <w:szCs w:val="20"/>
        </w:rPr>
        <w:t xml:space="preserve"> </w:t>
      </w:r>
      <w:r w:rsidR="00394729">
        <w:rPr>
          <w:rFonts w:ascii="Arial" w:hAnsi="Arial" w:cs="Arial"/>
          <w:sz w:val="20"/>
          <w:szCs w:val="20"/>
        </w:rPr>
        <w:tab/>
        <w:t xml:space="preserve">     </w:t>
      </w:r>
      <w:r w:rsidR="00394729" w:rsidRPr="000E085D">
        <w:rPr>
          <w:rFonts w:ascii="Arial" w:hAnsi="Arial" w:cs="Arial"/>
          <w:sz w:val="20"/>
          <w:szCs w:val="20"/>
        </w:rPr>
        <w:t>Three Years</w:t>
      </w:r>
      <w:r w:rsidR="00394729">
        <w:rPr>
          <w:rFonts w:ascii="Arial" w:hAnsi="Arial" w:cs="Arial"/>
          <w:sz w:val="20"/>
          <w:szCs w:val="20"/>
        </w:rPr>
        <w:t xml:space="preserve">  </w:t>
      </w:r>
      <w:r w:rsidR="00394729" w:rsidRPr="000E085D">
        <w:rPr>
          <w:rFonts w:ascii="Arial" w:hAnsi="Arial" w:cs="Arial"/>
          <w:sz w:val="20"/>
          <w:szCs w:val="20"/>
        </w:rPr>
        <w:fldChar w:fldCharType="begin">
          <w:ffData>
            <w:name w:val="Check24"/>
            <w:enabled/>
            <w:calcOnExit w:val="0"/>
            <w:checkBox>
              <w:sizeAuto/>
              <w:default w:val="0"/>
            </w:checkBox>
          </w:ffData>
        </w:fldChar>
      </w:r>
      <w:r w:rsidR="00394729" w:rsidRPr="000E085D">
        <w:rPr>
          <w:rFonts w:ascii="Arial" w:hAnsi="Arial" w:cs="Arial"/>
          <w:sz w:val="20"/>
          <w:szCs w:val="20"/>
        </w:rPr>
        <w:instrText xml:space="preserve"> FORMCHECKBOX </w:instrText>
      </w:r>
      <w:r w:rsidR="00394729">
        <w:rPr>
          <w:rFonts w:ascii="Arial" w:hAnsi="Arial" w:cs="Arial"/>
          <w:sz w:val="20"/>
          <w:szCs w:val="20"/>
        </w:rPr>
      </w:r>
      <w:r w:rsidR="00394729">
        <w:rPr>
          <w:rFonts w:ascii="Arial" w:hAnsi="Arial" w:cs="Arial"/>
          <w:sz w:val="20"/>
          <w:szCs w:val="20"/>
        </w:rPr>
        <w:fldChar w:fldCharType="separate"/>
      </w:r>
      <w:r w:rsidR="00394729" w:rsidRPr="000E085D">
        <w:rPr>
          <w:rFonts w:ascii="Arial" w:hAnsi="Arial" w:cs="Arial"/>
          <w:sz w:val="20"/>
          <w:szCs w:val="20"/>
        </w:rPr>
        <w:fldChar w:fldCharType="end"/>
      </w:r>
      <w:r w:rsidR="00394729">
        <w:rPr>
          <w:rFonts w:ascii="Arial" w:hAnsi="Arial" w:cs="Arial"/>
          <w:sz w:val="20"/>
          <w:szCs w:val="20"/>
        </w:rPr>
        <w:t xml:space="preserve">        Four</w:t>
      </w:r>
      <w:r w:rsidR="00394729" w:rsidRPr="000E085D">
        <w:rPr>
          <w:rFonts w:ascii="Arial" w:hAnsi="Arial" w:cs="Arial"/>
          <w:sz w:val="20"/>
          <w:szCs w:val="20"/>
        </w:rPr>
        <w:t xml:space="preserve"> Years</w:t>
      </w:r>
      <w:r w:rsidR="00394729">
        <w:rPr>
          <w:rFonts w:ascii="Arial" w:hAnsi="Arial" w:cs="Arial"/>
          <w:sz w:val="20"/>
          <w:szCs w:val="20"/>
        </w:rPr>
        <w:t xml:space="preserve">  </w:t>
      </w:r>
      <w:r w:rsidR="00394729" w:rsidRPr="000E085D">
        <w:rPr>
          <w:rFonts w:ascii="Arial" w:hAnsi="Arial" w:cs="Arial"/>
          <w:sz w:val="20"/>
          <w:szCs w:val="20"/>
        </w:rPr>
        <w:fldChar w:fldCharType="begin">
          <w:ffData>
            <w:name w:val="Check24"/>
            <w:enabled/>
            <w:calcOnExit w:val="0"/>
            <w:checkBox>
              <w:sizeAuto/>
              <w:default w:val="0"/>
            </w:checkBox>
          </w:ffData>
        </w:fldChar>
      </w:r>
      <w:r w:rsidR="00394729" w:rsidRPr="000E085D">
        <w:rPr>
          <w:rFonts w:ascii="Arial" w:hAnsi="Arial" w:cs="Arial"/>
          <w:sz w:val="20"/>
          <w:szCs w:val="20"/>
        </w:rPr>
        <w:instrText xml:space="preserve"> FORMCHECKBOX </w:instrText>
      </w:r>
      <w:r w:rsidR="00394729">
        <w:rPr>
          <w:rFonts w:ascii="Arial" w:hAnsi="Arial" w:cs="Arial"/>
          <w:sz w:val="20"/>
          <w:szCs w:val="20"/>
        </w:rPr>
      </w:r>
      <w:r w:rsidR="00394729">
        <w:rPr>
          <w:rFonts w:ascii="Arial" w:hAnsi="Arial" w:cs="Arial"/>
          <w:sz w:val="20"/>
          <w:szCs w:val="20"/>
        </w:rPr>
        <w:fldChar w:fldCharType="separate"/>
      </w:r>
      <w:r w:rsidR="00394729" w:rsidRPr="000E085D">
        <w:rPr>
          <w:rFonts w:ascii="Arial" w:hAnsi="Arial" w:cs="Arial"/>
          <w:sz w:val="20"/>
          <w:szCs w:val="20"/>
        </w:rPr>
        <w:fldChar w:fldCharType="end"/>
      </w:r>
      <w:r w:rsidR="00394729">
        <w:rPr>
          <w:rFonts w:ascii="Arial" w:hAnsi="Arial" w:cs="Arial"/>
          <w:sz w:val="20"/>
          <w:szCs w:val="20"/>
        </w:rPr>
        <w:t xml:space="preserve">        Five</w:t>
      </w:r>
      <w:r w:rsidR="00394729" w:rsidRPr="000E085D">
        <w:rPr>
          <w:rFonts w:ascii="Arial" w:hAnsi="Arial" w:cs="Arial"/>
          <w:sz w:val="20"/>
          <w:szCs w:val="20"/>
        </w:rPr>
        <w:t xml:space="preserve"> Years</w:t>
      </w:r>
      <w:r w:rsidR="00394729">
        <w:rPr>
          <w:rFonts w:ascii="Arial" w:hAnsi="Arial" w:cs="Arial"/>
          <w:sz w:val="20"/>
          <w:szCs w:val="20"/>
        </w:rPr>
        <w:t xml:space="preserve">  </w:t>
      </w:r>
      <w:r w:rsidR="00394729" w:rsidRPr="000E085D">
        <w:rPr>
          <w:rFonts w:ascii="Arial" w:hAnsi="Arial" w:cs="Arial"/>
          <w:sz w:val="20"/>
          <w:szCs w:val="20"/>
        </w:rPr>
        <w:fldChar w:fldCharType="begin">
          <w:ffData>
            <w:name w:val="Check24"/>
            <w:enabled/>
            <w:calcOnExit w:val="0"/>
            <w:checkBox>
              <w:sizeAuto/>
              <w:default w:val="0"/>
            </w:checkBox>
          </w:ffData>
        </w:fldChar>
      </w:r>
      <w:r w:rsidR="00394729" w:rsidRPr="000E085D">
        <w:rPr>
          <w:rFonts w:ascii="Arial" w:hAnsi="Arial" w:cs="Arial"/>
          <w:sz w:val="20"/>
          <w:szCs w:val="20"/>
        </w:rPr>
        <w:instrText xml:space="preserve"> FORMCHECKBOX </w:instrText>
      </w:r>
      <w:r w:rsidR="00394729">
        <w:rPr>
          <w:rFonts w:ascii="Arial" w:hAnsi="Arial" w:cs="Arial"/>
          <w:sz w:val="20"/>
          <w:szCs w:val="20"/>
        </w:rPr>
      </w:r>
      <w:r w:rsidR="00394729">
        <w:rPr>
          <w:rFonts w:ascii="Arial" w:hAnsi="Arial" w:cs="Arial"/>
          <w:sz w:val="20"/>
          <w:szCs w:val="20"/>
        </w:rPr>
        <w:fldChar w:fldCharType="separate"/>
      </w:r>
      <w:r w:rsidR="00394729" w:rsidRPr="000E085D">
        <w:rPr>
          <w:rFonts w:ascii="Arial" w:hAnsi="Arial" w:cs="Arial"/>
          <w:sz w:val="20"/>
          <w:szCs w:val="20"/>
        </w:rPr>
        <w:fldChar w:fldCharType="end"/>
      </w:r>
      <w:r w:rsidR="00394729" w:rsidRPr="000E085D">
        <w:rPr>
          <w:rFonts w:ascii="Arial" w:hAnsi="Arial" w:cs="Arial"/>
          <w:sz w:val="20"/>
          <w:szCs w:val="20"/>
        </w:rPr>
        <w:t xml:space="preserve"> </w:t>
      </w:r>
      <w:r w:rsidR="00394729">
        <w:rPr>
          <w:rFonts w:ascii="Arial" w:hAnsi="Arial" w:cs="Arial"/>
          <w:sz w:val="20"/>
          <w:szCs w:val="20"/>
        </w:rPr>
        <w:t xml:space="preserve">     </w:t>
      </w:r>
    </w:p>
    <w:p w:rsidR="0014309F" w:rsidRPr="005C2EE6" w:rsidRDefault="0014309F" w:rsidP="0014309F">
      <w:pPr>
        <w:spacing w:before="40"/>
        <w:rPr>
          <w:rFonts w:ascii="Arial" w:hAnsi="Arial" w:cs="Arial"/>
          <w:sz w:val="20"/>
          <w:szCs w:val="20"/>
        </w:rPr>
      </w:pPr>
    </w:p>
    <w:p w:rsidR="00394729" w:rsidRPr="008A5428" w:rsidRDefault="00394729" w:rsidP="00394729">
      <w:pPr>
        <w:spacing w:before="40"/>
        <w:rPr>
          <w:rFonts w:asciiTheme="minorHAnsi" w:hAnsiTheme="minorHAnsi"/>
          <w:i/>
        </w:rPr>
      </w:pPr>
      <w:r w:rsidRPr="008A5428">
        <w:rPr>
          <w:rFonts w:asciiTheme="minorHAnsi" w:hAnsiTheme="minorHAnsi"/>
          <w:i/>
        </w:rPr>
        <w:t>*Any new project that requests tenant-based rental assistance may request a 1-year, 2-year, 3-year, 4-year, or 5-year grant term</w:t>
      </w:r>
      <w:r w:rsidRPr="008A5428">
        <w:rPr>
          <w:rFonts w:asciiTheme="minorHAnsi" w:hAnsiTheme="minorHAnsi"/>
          <w:i/>
        </w:rPr>
        <w:br/>
      </w:r>
    </w:p>
    <w:p w:rsidR="00394729" w:rsidRPr="008A5428" w:rsidRDefault="00394729" w:rsidP="00394729">
      <w:pPr>
        <w:spacing w:before="40"/>
        <w:rPr>
          <w:rFonts w:asciiTheme="minorHAnsi" w:hAnsiTheme="minorHAnsi"/>
          <w:i/>
        </w:rPr>
      </w:pPr>
      <w:r w:rsidRPr="008A5428">
        <w:rPr>
          <w:rFonts w:asciiTheme="minorHAnsi" w:hAnsiTheme="minorHAnsi"/>
          <w:i/>
        </w:rPr>
        <w:t>*Any new project that requests leasing–either leasing costs only or leasing costs plus other costs (e.g., supportive services, HMIS.)–may only request up to a 3-year grant term.</w:t>
      </w:r>
    </w:p>
    <w:p w:rsidR="00394729" w:rsidRPr="008A5428" w:rsidRDefault="00394729" w:rsidP="00394729">
      <w:pPr>
        <w:spacing w:before="40"/>
        <w:rPr>
          <w:rFonts w:asciiTheme="minorHAnsi" w:hAnsiTheme="minorHAnsi"/>
          <w:i/>
        </w:rPr>
      </w:pPr>
    </w:p>
    <w:p w:rsidR="00394729" w:rsidRPr="008A5428" w:rsidRDefault="00394729" w:rsidP="00394729">
      <w:pPr>
        <w:spacing w:before="40"/>
        <w:rPr>
          <w:rFonts w:asciiTheme="minorHAnsi" w:hAnsiTheme="minorHAnsi"/>
          <w:i/>
        </w:rPr>
      </w:pPr>
      <w:r w:rsidRPr="008A5428">
        <w:rPr>
          <w:rFonts w:asciiTheme="minorHAnsi" w:hAnsiTheme="minorHAnsi"/>
          <w:i/>
        </w:rPr>
        <w:t>*Any new project that requests project-based rental assistance or sponsor-based rental assistance, or operating costs may request up to a 15-year grant term; however, the project applicants may only request up to 5 years of funds. Funding for the remainder of the term is subject to availability and applicants must apply for additional funds at such time and in such manner as HUD may require.</w:t>
      </w:r>
      <w:r w:rsidRPr="008A5428">
        <w:rPr>
          <w:rFonts w:asciiTheme="minorHAnsi" w:hAnsiTheme="minorHAnsi"/>
          <w:i/>
        </w:rPr>
        <w:br/>
      </w:r>
      <w:r w:rsidRPr="008A5428">
        <w:rPr>
          <w:rFonts w:asciiTheme="minorHAnsi" w:hAnsiTheme="minorHAnsi"/>
          <w:i/>
        </w:rPr>
        <w:br/>
        <w:t>*Any new project that requests operating costs, Supportive Services Only, HMIS, and project administration may request 1-year, 2-year, 3-year, 4-year, or 5-year grant terms with funding for the same number of years.</w:t>
      </w:r>
    </w:p>
    <w:p w:rsidR="00394729" w:rsidRPr="008A5428" w:rsidRDefault="00394729" w:rsidP="00394729">
      <w:pPr>
        <w:spacing w:before="40"/>
        <w:rPr>
          <w:rFonts w:asciiTheme="minorHAnsi" w:hAnsiTheme="minorHAnsi"/>
          <w:i/>
        </w:rPr>
      </w:pPr>
      <w:r w:rsidRPr="008A5428">
        <w:rPr>
          <w:rFonts w:asciiTheme="minorHAnsi" w:hAnsiTheme="minorHAnsi"/>
          <w:i/>
        </w:rPr>
        <w:br/>
        <w:t>*Any new project that requests new construction, acquisition, or rehabilitation must request a minimum of a 3-year grant term and may request up to a 5-year grant term.</w:t>
      </w:r>
      <w:r w:rsidRPr="008A5428">
        <w:rPr>
          <w:rFonts w:asciiTheme="minorHAnsi" w:hAnsiTheme="minorHAnsi"/>
          <w:i/>
        </w:rPr>
        <w:br/>
      </w:r>
      <w:r w:rsidRPr="008A5428">
        <w:rPr>
          <w:rFonts w:asciiTheme="minorHAnsi" w:hAnsiTheme="minorHAnsi"/>
          <w:i/>
        </w:rPr>
        <w:br/>
        <w:t>*If an applicant requests funds for new construction, acquisition, or rehabilitation in addition to requesting funds for operating, supportive services, or HMIS, the funding will be for the 3 years requested, and the grant term will be 3 years plus the time necessary to acquire the property, complete construction, and begin operating the project. HUD will require recordation of a HUD-approved use and repayment covenant (a form can be obtained from the local HUD CPD Field Office) for all grants of funds for new constructions, acquisition, and rehabilitation. (24 CFR 578.81)</w:t>
      </w:r>
    </w:p>
    <w:p w:rsidR="00394729" w:rsidRDefault="00394729" w:rsidP="00F90AAE">
      <w:pPr>
        <w:rPr>
          <w:rFonts w:ascii="Arial" w:hAnsi="Arial" w:cs="Arial"/>
          <w:b/>
          <w:sz w:val="22"/>
          <w:szCs w:val="22"/>
        </w:rPr>
      </w:pPr>
    </w:p>
    <w:p w:rsidR="00394729" w:rsidRDefault="00394729" w:rsidP="00F90AAE">
      <w:pPr>
        <w:rPr>
          <w:rFonts w:ascii="Arial" w:hAnsi="Arial" w:cs="Arial"/>
          <w:b/>
          <w:sz w:val="22"/>
          <w:szCs w:val="22"/>
        </w:rPr>
      </w:pPr>
    </w:p>
    <w:p w:rsidR="00F90AAE" w:rsidRPr="008D5822" w:rsidRDefault="00F90AAE" w:rsidP="00F90AAE">
      <w:pPr>
        <w:rPr>
          <w:rFonts w:ascii="Arial" w:hAnsi="Arial" w:cs="Arial"/>
          <w:sz w:val="22"/>
          <w:szCs w:val="22"/>
        </w:rPr>
      </w:pPr>
      <w:r w:rsidRPr="008D5822">
        <w:rPr>
          <w:rFonts w:ascii="Arial" w:hAnsi="Arial" w:cs="Arial"/>
          <w:b/>
          <w:sz w:val="22"/>
          <w:szCs w:val="22"/>
        </w:rPr>
        <w:t xml:space="preserve">Project applications will be reviewed and selected based upon adherence to the HUD </w:t>
      </w:r>
      <w:proofErr w:type="spellStart"/>
      <w:r w:rsidRPr="008D5822">
        <w:rPr>
          <w:rFonts w:ascii="Arial" w:hAnsi="Arial" w:cs="Arial"/>
          <w:b/>
          <w:sz w:val="22"/>
          <w:szCs w:val="22"/>
        </w:rPr>
        <w:t>CoC</w:t>
      </w:r>
      <w:proofErr w:type="spellEnd"/>
      <w:r w:rsidRPr="008D5822">
        <w:rPr>
          <w:rFonts w:ascii="Arial" w:hAnsi="Arial" w:cs="Arial"/>
          <w:b/>
          <w:sz w:val="22"/>
          <w:szCs w:val="22"/>
        </w:rPr>
        <w:t xml:space="preserve"> Program Interim Rule, FY1</w:t>
      </w:r>
      <w:r>
        <w:rPr>
          <w:rFonts w:ascii="Arial" w:hAnsi="Arial" w:cs="Arial"/>
          <w:b/>
          <w:sz w:val="22"/>
          <w:szCs w:val="22"/>
        </w:rPr>
        <w:t xml:space="preserve">5 </w:t>
      </w:r>
      <w:proofErr w:type="spellStart"/>
      <w:r w:rsidRPr="008D5822">
        <w:rPr>
          <w:rFonts w:ascii="Arial" w:hAnsi="Arial" w:cs="Arial"/>
          <w:b/>
          <w:sz w:val="22"/>
          <w:szCs w:val="22"/>
        </w:rPr>
        <w:t>CoC</w:t>
      </w:r>
      <w:proofErr w:type="spellEnd"/>
      <w:r w:rsidRPr="008D5822">
        <w:rPr>
          <w:rFonts w:ascii="Arial" w:hAnsi="Arial" w:cs="Arial"/>
          <w:b/>
          <w:sz w:val="22"/>
          <w:szCs w:val="22"/>
        </w:rPr>
        <w:t xml:space="preserve"> NOFA, and FY1</w:t>
      </w:r>
      <w:r>
        <w:rPr>
          <w:rFonts w:ascii="Arial" w:hAnsi="Arial" w:cs="Arial"/>
          <w:b/>
          <w:sz w:val="22"/>
          <w:szCs w:val="22"/>
        </w:rPr>
        <w:t>5</w:t>
      </w:r>
      <w:r w:rsidRPr="008D5822">
        <w:rPr>
          <w:rFonts w:ascii="Arial" w:hAnsi="Arial" w:cs="Arial"/>
          <w:b/>
          <w:sz w:val="22"/>
          <w:szCs w:val="22"/>
        </w:rPr>
        <w:t xml:space="preserve"> </w:t>
      </w:r>
      <w:proofErr w:type="spellStart"/>
      <w:r w:rsidRPr="008D5822">
        <w:rPr>
          <w:rFonts w:ascii="Arial" w:hAnsi="Arial" w:cs="Arial"/>
          <w:b/>
          <w:sz w:val="22"/>
          <w:szCs w:val="22"/>
        </w:rPr>
        <w:t>CoC</w:t>
      </w:r>
      <w:proofErr w:type="spellEnd"/>
      <w:r w:rsidRPr="008D5822">
        <w:rPr>
          <w:rFonts w:ascii="Arial" w:hAnsi="Arial" w:cs="Arial"/>
          <w:b/>
          <w:sz w:val="22"/>
          <w:szCs w:val="22"/>
        </w:rPr>
        <w:t xml:space="preserve"> NOFA Policy Priorities. </w:t>
      </w:r>
      <w:r>
        <w:rPr>
          <w:rFonts w:ascii="Arial" w:hAnsi="Arial" w:cs="Arial"/>
          <w:b/>
          <w:sz w:val="22"/>
          <w:szCs w:val="22"/>
        </w:rPr>
        <w:br/>
      </w:r>
      <w:r>
        <w:rPr>
          <w:rFonts w:ascii="Arial" w:hAnsi="Arial" w:cs="Arial"/>
          <w:sz w:val="22"/>
          <w:szCs w:val="22"/>
        </w:rPr>
        <w:lastRenderedPageBreak/>
        <w:br/>
      </w:r>
      <w:r w:rsidR="00357998">
        <w:rPr>
          <w:rFonts w:ascii="Arial" w:hAnsi="Arial" w:cs="Arial"/>
          <w:sz w:val="22"/>
          <w:szCs w:val="22"/>
        </w:rPr>
        <w:t>6</w:t>
      </w:r>
      <w:r w:rsidRPr="008D5822">
        <w:rPr>
          <w:rFonts w:ascii="Arial" w:hAnsi="Arial" w:cs="Arial"/>
          <w:sz w:val="22"/>
          <w:szCs w:val="22"/>
        </w:rPr>
        <w:t>. Provide a brief overview of your project in one or two paragraphs, including the number of units proposed.</w:t>
      </w:r>
    </w:p>
    <w:p w:rsidR="00F90AAE" w:rsidRPr="008D5822" w:rsidRDefault="00F90AAE" w:rsidP="00F90AAE">
      <w:pPr>
        <w:rPr>
          <w:rFonts w:ascii="Arial" w:hAnsi="Arial" w:cs="Arial"/>
          <w:sz w:val="22"/>
          <w:szCs w:val="22"/>
        </w:rPr>
      </w:pPr>
      <w:r w:rsidRPr="008D5822">
        <w:rPr>
          <w:rFonts w:ascii="Arial" w:hAnsi="Arial" w:cs="Arial"/>
          <w:sz w:val="22"/>
          <w:szCs w:val="22"/>
        </w:rPr>
        <w:tab/>
      </w:r>
      <w:r w:rsidRPr="008D5822">
        <w:rPr>
          <w:rFonts w:ascii="Arial" w:hAnsi="Arial" w:cs="Arial"/>
          <w:sz w:val="22"/>
          <w:szCs w:val="22"/>
        </w:rPr>
        <w:t> </w:t>
      </w:r>
      <w:r w:rsidRPr="008D5822">
        <w:rPr>
          <w:rFonts w:ascii="Arial" w:hAnsi="Arial" w:cs="Arial"/>
          <w:sz w:val="22"/>
          <w:szCs w:val="22"/>
        </w:rPr>
        <w:t> </w:t>
      </w:r>
      <w:r w:rsidRPr="008D5822">
        <w:rPr>
          <w:rFonts w:ascii="Arial" w:hAnsi="Arial" w:cs="Arial"/>
          <w:sz w:val="22"/>
          <w:szCs w:val="22"/>
        </w:rPr>
        <w:t> </w:t>
      </w:r>
      <w:r w:rsidRPr="008D5822">
        <w:rPr>
          <w:rFonts w:ascii="Arial" w:hAnsi="Arial" w:cs="Arial"/>
          <w:sz w:val="22"/>
          <w:szCs w:val="22"/>
        </w:rPr>
        <w:t> </w:t>
      </w:r>
      <w:r w:rsidRPr="008D5822">
        <w:rPr>
          <w:rFonts w:ascii="Arial" w:hAnsi="Arial" w:cs="Arial"/>
          <w:sz w:val="22"/>
          <w:szCs w:val="22"/>
        </w:rPr>
        <w:t> </w:t>
      </w:r>
    </w:p>
    <w:p w:rsidR="00F90AAE" w:rsidRPr="008D5822" w:rsidRDefault="00F90AAE" w:rsidP="00F90AAE">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F90AAE" w:rsidRPr="008D5822" w:rsidRDefault="00F90AAE" w:rsidP="00F90AAE">
      <w:pPr>
        <w:rPr>
          <w:rFonts w:ascii="Arial" w:hAnsi="Arial" w:cs="Arial"/>
          <w:sz w:val="22"/>
          <w:szCs w:val="22"/>
        </w:rPr>
      </w:pPr>
    </w:p>
    <w:p w:rsidR="00F90AAE" w:rsidRPr="008D5822" w:rsidRDefault="00357998" w:rsidP="00F90AAE">
      <w:pPr>
        <w:rPr>
          <w:rFonts w:ascii="Arial" w:hAnsi="Arial" w:cs="Arial"/>
          <w:sz w:val="22"/>
          <w:szCs w:val="22"/>
        </w:rPr>
      </w:pPr>
      <w:r>
        <w:rPr>
          <w:rFonts w:ascii="Arial" w:hAnsi="Arial" w:cs="Arial"/>
          <w:sz w:val="22"/>
          <w:szCs w:val="22"/>
        </w:rPr>
        <w:t>7</w:t>
      </w:r>
      <w:r w:rsidR="00F90AAE" w:rsidRPr="008D5822">
        <w:rPr>
          <w:rFonts w:ascii="Arial" w:hAnsi="Arial" w:cs="Arial"/>
          <w:sz w:val="22"/>
          <w:szCs w:val="22"/>
        </w:rPr>
        <w:t>. Please list the organizations involved in implementing the proposed project, provide a brief description of what each will do, and describe past performance that demonstrates each organization’s capacity and qualification to serve the proposed population and/or administer the project.</w:t>
      </w:r>
      <w:r w:rsidR="00F90AAE" w:rsidRPr="008D5822">
        <w:rPr>
          <w:rFonts w:ascii="Arial" w:hAnsi="Arial" w:cs="Arial"/>
          <w:sz w:val="22"/>
          <w:szCs w:val="22"/>
        </w:rPr>
        <w:br/>
      </w:r>
    </w:p>
    <w:p w:rsidR="00F90AAE" w:rsidRPr="008D5822" w:rsidRDefault="00F90AAE" w:rsidP="00F90AAE">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F90AAE" w:rsidRPr="008D5822" w:rsidRDefault="00F90AAE" w:rsidP="00F90AAE">
      <w:pPr>
        <w:rPr>
          <w:rFonts w:ascii="Arial" w:hAnsi="Arial" w:cs="Arial"/>
          <w:sz w:val="22"/>
          <w:szCs w:val="22"/>
        </w:rPr>
      </w:pPr>
    </w:p>
    <w:p w:rsidR="00F90AAE" w:rsidRPr="008D5822" w:rsidRDefault="00357998" w:rsidP="00F90AAE">
      <w:pPr>
        <w:rPr>
          <w:rFonts w:ascii="Arial" w:hAnsi="Arial" w:cs="Arial"/>
          <w:sz w:val="22"/>
          <w:szCs w:val="22"/>
        </w:rPr>
      </w:pPr>
      <w:r>
        <w:rPr>
          <w:rFonts w:ascii="Arial" w:hAnsi="Arial" w:cs="Arial"/>
          <w:sz w:val="22"/>
          <w:szCs w:val="22"/>
        </w:rPr>
        <w:t>8</w:t>
      </w:r>
      <w:r w:rsidR="00F90AAE" w:rsidRPr="008D5822">
        <w:rPr>
          <w:rFonts w:ascii="Arial" w:hAnsi="Arial" w:cs="Arial"/>
          <w:sz w:val="22"/>
          <w:szCs w:val="22"/>
        </w:rPr>
        <w:t>. Identify the homeless population served, including their characteristics and needs for housing and supportive services, where they come from, and the outreach used to bring them into the project</w:t>
      </w:r>
      <w:r w:rsidR="00F90AAE">
        <w:rPr>
          <w:rFonts w:ascii="Arial" w:hAnsi="Arial" w:cs="Arial"/>
          <w:sz w:val="22"/>
          <w:szCs w:val="22"/>
        </w:rPr>
        <w:t xml:space="preserve"> or how they are affected by proposed project</w:t>
      </w:r>
      <w:r w:rsidR="00F90AAE" w:rsidRPr="008D5822">
        <w:rPr>
          <w:rFonts w:ascii="Arial" w:hAnsi="Arial" w:cs="Arial"/>
          <w:sz w:val="22"/>
          <w:szCs w:val="22"/>
        </w:rPr>
        <w:t xml:space="preserve">. </w:t>
      </w:r>
      <w:r w:rsidR="00F90AAE" w:rsidRPr="008D5822">
        <w:rPr>
          <w:rFonts w:ascii="Arial" w:hAnsi="Arial" w:cs="Arial"/>
          <w:i/>
          <w:sz w:val="22"/>
          <w:szCs w:val="22"/>
        </w:rPr>
        <w:t>Note restrictions on eligible populations based on project type.</w:t>
      </w:r>
    </w:p>
    <w:p w:rsidR="00F90AAE" w:rsidRPr="008D5822" w:rsidRDefault="00F90AAE" w:rsidP="00F90AAE">
      <w:pPr>
        <w:rPr>
          <w:rFonts w:ascii="Arial" w:hAnsi="Arial" w:cs="Arial"/>
          <w:sz w:val="22"/>
          <w:szCs w:val="22"/>
        </w:rPr>
      </w:pPr>
    </w:p>
    <w:p w:rsidR="00F90AAE" w:rsidRPr="008D5822" w:rsidRDefault="00F90AAE" w:rsidP="00F90AAE">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F90AAE" w:rsidRPr="008D5822" w:rsidRDefault="00F90AAE" w:rsidP="00F90AAE">
      <w:pPr>
        <w:rPr>
          <w:rFonts w:ascii="Arial" w:hAnsi="Arial" w:cs="Arial"/>
          <w:sz w:val="22"/>
          <w:szCs w:val="22"/>
        </w:rPr>
      </w:pPr>
    </w:p>
    <w:p w:rsidR="00F90AAE" w:rsidRPr="008D5822" w:rsidRDefault="00357998" w:rsidP="00F90AAE">
      <w:pPr>
        <w:rPr>
          <w:rFonts w:ascii="Arial" w:hAnsi="Arial" w:cs="Arial"/>
          <w:i/>
          <w:sz w:val="22"/>
          <w:szCs w:val="22"/>
        </w:rPr>
      </w:pPr>
      <w:r>
        <w:rPr>
          <w:rFonts w:ascii="Arial" w:hAnsi="Arial" w:cs="Arial"/>
          <w:sz w:val="22"/>
          <w:szCs w:val="22"/>
        </w:rPr>
        <w:t>9</w:t>
      </w:r>
      <w:r w:rsidR="006B0DAC">
        <w:rPr>
          <w:rFonts w:ascii="Arial" w:hAnsi="Arial" w:cs="Arial"/>
          <w:sz w:val="22"/>
          <w:szCs w:val="22"/>
        </w:rPr>
        <w:t>. What housing gap/need will</w:t>
      </w:r>
      <w:r w:rsidR="00F90AAE" w:rsidRPr="008D5822">
        <w:rPr>
          <w:rFonts w:ascii="Arial" w:hAnsi="Arial" w:cs="Arial"/>
          <w:sz w:val="22"/>
          <w:szCs w:val="22"/>
        </w:rPr>
        <w:t xml:space="preserve"> this project address? Does it address specific racial and ethnic disparities in rates of homelessness? </w:t>
      </w:r>
      <w:r w:rsidR="00F90AAE" w:rsidRPr="008D5822">
        <w:rPr>
          <w:rFonts w:ascii="Arial" w:hAnsi="Arial" w:cs="Arial"/>
          <w:i/>
          <w:sz w:val="22"/>
          <w:szCs w:val="22"/>
        </w:rPr>
        <w:t xml:space="preserve">(In order to leverage capital dollars available through other funding processes, applicants may receive higher ranking if they elect to use these dollars for leasing, rental assistance or operating funds, rather than new construction, acquisition, or rehab. Housing with minimal barriers and built-in strategies to promote success will also be favored). </w:t>
      </w:r>
    </w:p>
    <w:p w:rsidR="00F90AAE" w:rsidRPr="008D5822" w:rsidRDefault="00F90AAE" w:rsidP="00F90AAE">
      <w:pPr>
        <w:rPr>
          <w:rFonts w:ascii="Arial" w:hAnsi="Arial" w:cs="Arial"/>
          <w:sz w:val="22"/>
          <w:szCs w:val="22"/>
        </w:rPr>
      </w:pPr>
    </w:p>
    <w:p w:rsidR="00F90AAE" w:rsidRPr="008D5822" w:rsidRDefault="00F90AAE" w:rsidP="00F90AAE">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F90AAE" w:rsidRDefault="00F90AAE" w:rsidP="00F90AAE">
      <w:pPr>
        <w:rPr>
          <w:rFonts w:ascii="Arial" w:hAnsi="Arial" w:cs="Arial"/>
          <w:sz w:val="22"/>
          <w:szCs w:val="22"/>
        </w:rPr>
      </w:pPr>
    </w:p>
    <w:p w:rsidR="00F90AAE" w:rsidRDefault="00F90AAE" w:rsidP="00F90AAE">
      <w:pPr>
        <w:rPr>
          <w:rFonts w:ascii="Arial" w:hAnsi="Arial" w:cs="Arial"/>
          <w:sz w:val="22"/>
          <w:szCs w:val="22"/>
        </w:rPr>
      </w:pPr>
    </w:p>
    <w:p w:rsidR="00F90AAE" w:rsidRPr="008D5822" w:rsidRDefault="00357998" w:rsidP="00F90AAE">
      <w:pPr>
        <w:rPr>
          <w:rFonts w:ascii="Arial" w:hAnsi="Arial" w:cs="Arial"/>
          <w:sz w:val="22"/>
          <w:szCs w:val="22"/>
        </w:rPr>
      </w:pPr>
      <w:r>
        <w:rPr>
          <w:rFonts w:ascii="Arial" w:hAnsi="Arial" w:cs="Arial"/>
          <w:sz w:val="22"/>
          <w:szCs w:val="22"/>
        </w:rPr>
        <w:t>10</w:t>
      </w:r>
      <w:r w:rsidR="00F90AAE" w:rsidRPr="008D5822">
        <w:rPr>
          <w:rFonts w:ascii="Arial" w:hAnsi="Arial" w:cs="Arial"/>
          <w:sz w:val="22"/>
          <w:szCs w:val="22"/>
        </w:rPr>
        <w:t>. During a one-year period, how many people do you plan to serve and</w:t>
      </w:r>
      <w:r w:rsidR="00F90AAE">
        <w:rPr>
          <w:rFonts w:ascii="Arial" w:hAnsi="Arial" w:cs="Arial"/>
          <w:sz w:val="22"/>
          <w:szCs w:val="22"/>
        </w:rPr>
        <w:t>/or</w:t>
      </w:r>
      <w:r w:rsidR="00F90AAE" w:rsidRPr="008D5822">
        <w:rPr>
          <w:rFonts w:ascii="Arial" w:hAnsi="Arial" w:cs="Arial"/>
          <w:sz w:val="22"/>
          <w:szCs w:val="22"/>
        </w:rPr>
        <w:t xml:space="preserve"> what are your proposed 12 month outcomes? (i.e. 100 people served, 75% of all participants will maintain housing for 12 months</w:t>
      </w:r>
      <w:r w:rsidR="00F90AAE">
        <w:rPr>
          <w:rFonts w:ascii="Arial" w:hAnsi="Arial" w:cs="Arial"/>
          <w:sz w:val="22"/>
          <w:szCs w:val="22"/>
        </w:rPr>
        <w:t>, impact on Continuum</w:t>
      </w:r>
      <w:r w:rsidR="00F90AAE" w:rsidRPr="008D5822">
        <w:rPr>
          <w:rFonts w:ascii="Arial" w:hAnsi="Arial" w:cs="Arial"/>
          <w:sz w:val="22"/>
          <w:szCs w:val="22"/>
        </w:rPr>
        <w:t>).</w:t>
      </w:r>
    </w:p>
    <w:p w:rsidR="00F90AAE" w:rsidRPr="008D5822" w:rsidRDefault="00F90AAE" w:rsidP="00F90AAE">
      <w:pPr>
        <w:rPr>
          <w:rFonts w:ascii="Arial" w:hAnsi="Arial" w:cs="Arial"/>
          <w:sz w:val="22"/>
          <w:szCs w:val="22"/>
        </w:rPr>
      </w:pPr>
    </w:p>
    <w:p w:rsidR="00F90AAE" w:rsidRPr="008D5822" w:rsidRDefault="00F90AAE" w:rsidP="00F90AAE">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F90AAE" w:rsidRDefault="00F90AAE" w:rsidP="00F90AAE">
      <w:pPr>
        <w:rPr>
          <w:rFonts w:ascii="Arial" w:hAnsi="Arial" w:cs="Arial"/>
          <w:sz w:val="22"/>
          <w:szCs w:val="22"/>
        </w:rPr>
      </w:pPr>
    </w:p>
    <w:p w:rsidR="00F90AAE" w:rsidRPr="008D5822" w:rsidRDefault="00F90AAE" w:rsidP="00F90AAE">
      <w:pPr>
        <w:rPr>
          <w:rFonts w:ascii="Arial" w:hAnsi="Arial" w:cs="Arial"/>
          <w:sz w:val="22"/>
          <w:szCs w:val="22"/>
        </w:rPr>
      </w:pPr>
    </w:p>
    <w:p w:rsidR="00F90AAE" w:rsidRPr="00650162" w:rsidRDefault="00F90AAE" w:rsidP="00F90AAE">
      <w:pPr>
        <w:rPr>
          <w:rFonts w:ascii="Arial" w:hAnsi="Arial" w:cs="Arial"/>
          <w:szCs w:val="22"/>
        </w:rPr>
      </w:pPr>
      <w:r w:rsidRPr="008D5822">
        <w:rPr>
          <w:rFonts w:ascii="Arial" w:hAnsi="Arial" w:cs="Arial"/>
          <w:sz w:val="22"/>
          <w:szCs w:val="22"/>
        </w:rPr>
        <w:t>1</w:t>
      </w:r>
      <w:r w:rsidR="00357998">
        <w:rPr>
          <w:rFonts w:ascii="Arial" w:hAnsi="Arial" w:cs="Arial"/>
          <w:sz w:val="22"/>
          <w:szCs w:val="22"/>
        </w:rPr>
        <w:t>1</w:t>
      </w:r>
      <w:r w:rsidRPr="008D5822">
        <w:rPr>
          <w:rFonts w:ascii="Arial" w:hAnsi="Arial" w:cs="Arial"/>
          <w:sz w:val="22"/>
          <w:szCs w:val="22"/>
        </w:rPr>
        <w:t xml:space="preserve">. </w:t>
      </w:r>
      <w:r>
        <w:rPr>
          <w:rFonts w:ascii="Arial" w:hAnsi="Arial" w:cs="Arial"/>
          <w:sz w:val="22"/>
          <w:szCs w:val="22"/>
        </w:rPr>
        <w:t>D</w:t>
      </w:r>
      <w:r w:rsidRPr="008D5822">
        <w:rPr>
          <w:rFonts w:ascii="Arial" w:hAnsi="Arial" w:cs="Arial"/>
          <w:sz w:val="22"/>
          <w:szCs w:val="22"/>
        </w:rPr>
        <w:t xml:space="preserve">escribe the type and scale of the supportive services that participants will receive. How will services be delivered? What other services will the project leverage beyond the available funds? Focus particularly on those services that will assist participants in: a) obtaining and maintaining permanent housing, b) accessing mainstream resources, and c) increasing income through benefits and/or employment and maximizing </w:t>
      </w:r>
      <w:r w:rsidRPr="00650162">
        <w:rPr>
          <w:rFonts w:ascii="Arial" w:hAnsi="Arial" w:cs="Arial"/>
          <w:szCs w:val="22"/>
        </w:rPr>
        <w:t>household ability to live independently.</w:t>
      </w:r>
    </w:p>
    <w:p w:rsidR="00F90AAE" w:rsidRPr="00650162" w:rsidRDefault="00F90AAE" w:rsidP="00F90AAE">
      <w:pPr>
        <w:rPr>
          <w:rFonts w:ascii="Arial" w:hAnsi="Arial" w:cs="Arial"/>
          <w:szCs w:val="22"/>
        </w:rPr>
      </w:pPr>
    </w:p>
    <w:p w:rsidR="00F90AAE" w:rsidRPr="00650162" w:rsidRDefault="00F90AAE" w:rsidP="00F90AAE">
      <w:pPr>
        <w:rPr>
          <w:rFonts w:ascii="Arial" w:hAnsi="Arial" w:cs="Arial"/>
          <w:szCs w:val="22"/>
        </w:rPr>
      </w:pPr>
      <w:r w:rsidRPr="00650162">
        <w:rPr>
          <w:rFonts w:ascii="Arial" w:hAnsi="Arial" w:cs="Arial"/>
          <w:szCs w:val="22"/>
        </w:rPr>
        <w:fldChar w:fldCharType="begin">
          <w:ffData>
            <w:name w:val="Text8"/>
            <w:enabled/>
            <w:calcOnExit w:val="0"/>
            <w:textInput/>
          </w:ffData>
        </w:fldChar>
      </w:r>
      <w:r w:rsidRPr="00650162">
        <w:rPr>
          <w:rFonts w:ascii="Arial" w:hAnsi="Arial" w:cs="Arial"/>
          <w:szCs w:val="22"/>
        </w:rPr>
        <w:instrText xml:space="preserve"> FORMTEXT </w:instrText>
      </w:r>
      <w:r w:rsidRPr="00650162">
        <w:rPr>
          <w:rFonts w:ascii="Arial" w:hAnsi="Arial" w:cs="Arial"/>
          <w:szCs w:val="22"/>
        </w:rPr>
      </w:r>
      <w:r w:rsidRPr="00650162">
        <w:rPr>
          <w:rFonts w:ascii="Arial" w:hAnsi="Arial" w:cs="Arial"/>
          <w:szCs w:val="22"/>
        </w:rPr>
        <w:fldChar w:fldCharType="separate"/>
      </w:r>
      <w:r w:rsidRPr="00650162">
        <w:rPr>
          <w:rFonts w:ascii="Arial" w:hAnsi="Arial" w:cs="Arial"/>
          <w:noProof/>
          <w:szCs w:val="22"/>
        </w:rPr>
        <w:t> </w:t>
      </w:r>
      <w:r w:rsidRPr="00650162">
        <w:rPr>
          <w:rFonts w:ascii="Arial" w:hAnsi="Arial" w:cs="Arial"/>
          <w:noProof/>
          <w:szCs w:val="22"/>
        </w:rPr>
        <w:t> </w:t>
      </w:r>
      <w:r w:rsidRPr="00650162">
        <w:rPr>
          <w:rFonts w:ascii="Arial" w:hAnsi="Arial" w:cs="Arial"/>
          <w:noProof/>
          <w:szCs w:val="22"/>
        </w:rPr>
        <w:t> </w:t>
      </w:r>
      <w:r w:rsidRPr="00650162">
        <w:rPr>
          <w:rFonts w:ascii="Arial" w:hAnsi="Arial" w:cs="Arial"/>
          <w:noProof/>
          <w:szCs w:val="22"/>
        </w:rPr>
        <w:t> </w:t>
      </w:r>
      <w:r w:rsidRPr="00650162">
        <w:rPr>
          <w:rFonts w:ascii="Arial" w:hAnsi="Arial" w:cs="Arial"/>
          <w:noProof/>
          <w:szCs w:val="22"/>
        </w:rPr>
        <w:t> </w:t>
      </w:r>
      <w:r w:rsidRPr="00650162">
        <w:rPr>
          <w:rFonts w:ascii="Arial" w:hAnsi="Arial" w:cs="Arial"/>
          <w:szCs w:val="22"/>
        </w:rPr>
        <w:fldChar w:fldCharType="end"/>
      </w:r>
    </w:p>
    <w:p w:rsidR="00F90AAE" w:rsidRPr="00650162" w:rsidRDefault="00F90AAE" w:rsidP="00F90AAE">
      <w:pPr>
        <w:rPr>
          <w:rFonts w:ascii="Arial" w:hAnsi="Arial" w:cs="Arial"/>
          <w:szCs w:val="22"/>
        </w:rPr>
      </w:pPr>
    </w:p>
    <w:p w:rsidR="00F90AAE" w:rsidRPr="00650162" w:rsidRDefault="00F90AAE" w:rsidP="00F90AAE">
      <w:pPr>
        <w:rPr>
          <w:rFonts w:ascii="Arial" w:hAnsi="Arial" w:cs="Arial"/>
          <w:i/>
          <w:szCs w:val="22"/>
        </w:rPr>
      </w:pPr>
      <w:r w:rsidRPr="00650162">
        <w:rPr>
          <w:rFonts w:ascii="Arial" w:hAnsi="Arial" w:cs="Arial"/>
          <w:szCs w:val="22"/>
        </w:rPr>
        <w:t>1</w:t>
      </w:r>
      <w:r w:rsidR="00357998">
        <w:rPr>
          <w:rFonts w:ascii="Arial" w:hAnsi="Arial" w:cs="Arial"/>
          <w:szCs w:val="22"/>
        </w:rPr>
        <w:t>2</w:t>
      </w:r>
      <w:r w:rsidRPr="00650162">
        <w:rPr>
          <w:rFonts w:ascii="Arial" w:hAnsi="Arial" w:cs="Arial"/>
          <w:szCs w:val="22"/>
        </w:rPr>
        <w:t>. Attach your proposed annual budget for the program, using the attached form as a guide. Briefly describe source of match/leverage here</w:t>
      </w:r>
      <w:r w:rsidR="003C58B6" w:rsidRPr="00650162">
        <w:rPr>
          <w:rFonts w:ascii="Arial" w:hAnsi="Arial" w:cs="Arial"/>
          <w:szCs w:val="22"/>
        </w:rPr>
        <w:t xml:space="preserve"> (all new projects must have 25% match)</w:t>
      </w:r>
      <w:r w:rsidRPr="00650162">
        <w:rPr>
          <w:rFonts w:ascii="Arial" w:hAnsi="Arial" w:cs="Arial"/>
          <w:szCs w:val="22"/>
        </w:rPr>
        <w:t xml:space="preserve">. What other resources does this project leverage? Include current or planned leveraging of supportive services available through Medicaid. </w:t>
      </w:r>
      <w:r w:rsidRPr="00650162">
        <w:rPr>
          <w:rFonts w:ascii="Arial" w:hAnsi="Arial" w:cs="Arial"/>
          <w:i/>
          <w:szCs w:val="22"/>
        </w:rPr>
        <w:t xml:space="preserve">Note: Match and leverage documentation is not required for project application in </w:t>
      </w:r>
      <w:proofErr w:type="spellStart"/>
      <w:r w:rsidRPr="00650162">
        <w:rPr>
          <w:rFonts w:ascii="Arial" w:hAnsi="Arial" w:cs="Arial"/>
          <w:i/>
          <w:szCs w:val="22"/>
        </w:rPr>
        <w:t>eSNAPS</w:t>
      </w:r>
      <w:proofErr w:type="spellEnd"/>
      <w:r w:rsidRPr="00650162">
        <w:rPr>
          <w:rFonts w:ascii="Arial" w:hAnsi="Arial" w:cs="Arial"/>
          <w:i/>
          <w:szCs w:val="22"/>
        </w:rPr>
        <w:t>, but is a requirement of the technical HUD submission.</w:t>
      </w:r>
      <w:r w:rsidR="005B7F8A" w:rsidRPr="00650162">
        <w:rPr>
          <w:rFonts w:ascii="Arial" w:hAnsi="Arial" w:cs="Arial"/>
          <w:i/>
          <w:szCs w:val="22"/>
        </w:rPr>
        <w:br/>
      </w:r>
    </w:p>
    <w:p w:rsidR="00F90AAE" w:rsidRPr="008D5822" w:rsidRDefault="00F90AAE" w:rsidP="00F90AAE">
      <w:pPr>
        <w:rPr>
          <w:rFonts w:ascii="Arial" w:hAnsi="Arial" w:cs="Arial"/>
          <w:i/>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F90AAE" w:rsidRPr="008D5822" w:rsidRDefault="00F90AAE" w:rsidP="00F90AAE">
      <w:pPr>
        <w:rPr>
          <w:rFonts w:ascii="Arial" w:hAnsi="Arial" w:cs="Arial"/>
          <w:i/>
          <w:sz w:val="22"/>
          <w:szCs w:val="22"/>
        </w:rPr>
      </w:pPr>
    </w:p>
    <w:p w:rsidR="00F90AAE" w:rsidRPr="008D5822" w:rsidRDefault="00F90AAE" w:rsidP="00F90AAE">
      <w:pPr>
        <w:rPr>
          <w:rFonts w:ascii="Arial" w:hAnsi="Arial" w:cs="Arial"/>
          <w:sz w:val="22"/>
          <w:szCs w:val="22"/>
        </w:rPr>
      </w:pPr>
      <w:r w:rsidRPr="008D5822">
        <w:rPr>
          <w:rFonts w:ascii="Arial" w:hAnsi="Arial" w:cs="Arial"/>
          <w:sz w:val="22"/>
          <w:szCs w:val="22"/>
        </w:rPr>
        <w:t>1</w:t>
      </w:r>
      <w:r w:rsidR="00357998">
        <w:rPr>
          <w:rFonts w:ascii="Arial" w:hAnsi="Arial" w:cs="Arial"/>
          <w:sz w:val="22"/>
          <w:szCs w:val="22"/>
        </w:rPr>
        <w:t>3</w:t>
      </w:r>
      <w:r w:rsidRPr="008D5822">
        <w:rPr>
          <w:rFonts w:ascii="Arial" w:hAnsi="Arial" w:cs="Arial"/>
          <w:sz w:val="22"/>
          <w:szCs w:val="22"/>
        </w:rPr>
        <w:t>. In order to expend funds within statutorily required deadlines, applicants funded for sponsor-based and project-based rental assistance must execute the grant agreement and begin providing rental assistance within 2 years. However, HUD strongly encourages all rental assistance to begin within 12 months of award. Applicants that are unable to begin rental assistance within the 12 month period should consult with the local HUD CPD</w:t>
      </w:r>
      <w:r w:rsidR="00714AB2">
        <w:rPr>
          <w:rFonts w:ascii="Arial" w:hAnsi="Arial" w:cs="Arial"/>
          <w:sz w:val="22"/>
          <w:szCs w:val="22"/>
        </w:rPr>
        <w:t xml:space="preserve"> </w:t>
      </w:r>
      <w:r w:rsidRPr="008D5822">
        <w:rPr>
          <w:rFonts w:ascii="Arial" w:hAnsi="Arial" w:cs="Arial"/>
          <w:sz w:val="22"/>
          <w:szCs w:val="22"/>
        </w:rPr>
        <w:t>field office. Does the project sponsor intend to begin providing rental assistance within 12 months of grant execution?</w:t>
      </w:r>
    </w:p>
    <w:p w:rsidR="00F90AAE" w:rsidRPr="008D5822" w:rsidRDefault="00F90AAE" w:rsidP="00F90AAE">
      <w:pPr>
        <w:rPr>
          <w:rFonts w:ascii="Arial" w:hAnsi="Arial" w:cs="Arial"/>
          <w:sz w:val="22"/>
          <w:szCs w:val="22"/>
        </w:rPr>
      </w:pPr>
    </w:p>
    <w:p w:rsidR="00F90AAE" w:rsidRPr="008D5822" w:rsidRDefault="00F90AAE" w:rsidP="00F90AAE">
      <w:pPr>
        <w:rPr>
          <w:rFonts w:ascii="Arial" w:hAnsi="Arial" w:cs="Arial"/>
          <w:sz w:val="22"/>
          <w:szCs w:val="22"/>
        </w:rPr>
      </w:pPr>
      <w:r w:rsidRPr="008D5822">
        <w:rPr>
          <w:rFonts w:ascii="Arial" w:hAnsi="Arial" w:cs="Arial"/>
          <w:sz w:val="22"/>
          <w:szCs w:val="22"/>
        </w:rPr>
        <w:lastRenderedPageBreak/>
        <w:t xml:space="preserve"> </w:t>
      </w: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Yes/No?</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F90AAE" w:rsidRPr="008D5822" w:rsidRDefault="00F90AAE" w:rsidP="00F90AAE">
      <w:pPr>
        <w:rPr>
          <w:rFonts w:ascii="Arial" w:hAnsi="Arial" w:cs="Arial"/>
          <w:sz w:val="22"/>
          <w:szCs w:val="22"/>
        </w:rPr>
      </w:pPr>
    </w:p>
    <w:p w:rsidR="00F90AAE" w:rsidRPr="00940020" w:rsidRDefault="00357998" w:rsidP="00F90AAE">
      <w:pPr>
        <w:rPr>
          <w:rFonts w:ascii="Arial" w:hAnsi="Arial" w:cs="Arial"/>
          <w:i/>
          <w:sz w:val="22"/>
          <w:szCs w:val="22"/>
        </w:rPr>
      </w:pPr>
      <w:r>
        <w:rPr>
          <w:rFonts w:ascii="Arial" w:hAnsi="Arial" w:cs="Arial"/>
          <w:sz w:val="22"/>
          <w:szCs w:val="22"/>
        </w:rPr>
        <w:t>14</w:t>
      </w:r>
      <w:r w:rsidR="00F90AAE" w:rsidRPr="008D5822">
        <w:rPr>
          <w:rFonts w:ascii="Arial" w:hAnsi="Arial" w:cs="Arial"/>
          <w:sz w:val="22"/>
          <w:szCs w:val="22"/>
        </w:rPr>
        <w:t xml:space="preserve">. </w:t>
      </w:r>
      <w:r w:rsidR="00F90AAE">
        <w:rPr>
          <w:rFonts w:ascii="Arial" w:hAnsi="Arial" w:cs="Arial"/>
          <w:sz w:val="22"/>
          <w:szCs w:val="22"/>
        </w:rPr>
        <w:t xml:space="preserve">Describe how your project will fit, and/or advance the </w:t>
      </w:r>
      <w:proofErr w:type="spellStart"/>
      <w:r w:rsidR="00F90AAE">
        <w:rPr>
          <w:rFonts w:ascii="Arial" w:hAnsi="Arial" w:cs="Arial"/>
          <w:sz w:val="22"/>
          <w:szCs w:val="22"/>
        </w:rPr>
        <w:t>CoC</w:t>
      </w:r>
      <w:proofErr w:type="spellEnd"/>
      <w:r w:rsidR="00F90AAE">
        <w:rPr>
          <w:rFonts w:ascii="Arial" w:hAnsi="Arial" w:cs="Arial"/>
          <w:sz w:val="22"/>
          <w:szCs w:val="22"/>
        </w:rPr>
        <w:t xml:space="preserve"> in moving towards a Housing First model. </w:t>
      </w:r>
      <w:r w:rsidR="00F90AAE" w:rsidRPr="00940020">
        <w:rPr>
          <w:rFonts w:ascii="Arial" w:hAnsi="Arial" w:cs="Arial"/>
          <w:i/>
          <w:sz w:val="22"/>
          <w:szCs w:val="22"/>
        </w:rPr>
        <w:t xml:space="preserve">Note the ways it addresses </w:t>
      </w:r>
      <w:r w:rsidR="00F90AAE">
        <w:rPr>
          <w:rFonts w:ascii="Arial" w:hAnsi="Arial" w:cs="Arial"/>
          <w:i/>
          <w:sz w:val="22"/>
          <w:szCs w:val="22"/>
        </w:rPr>
        <w:t>removing barriers to entry, utilizing best practices, efforts of prioritization of Chronic Homeless and Veterans in turnover units, client centered service delivery, inclusive decision-making, etc.)</w:t>
      </w:r>
      <w:r w:rsidR="00F90AAE" w:rsidRPr="00940020">
        <w:rPr>
          <w:rFonts w:ascii="Arial" w:hAnsi="Arial" w:cs="Arial"/>
          <w:i/>
          <w:sz w:val="22"/>
          <w:szCs w:val="22"/>
        </w:rPr>
        <w:t xml:space="preserve"> </w:t>
      </w:r>
    </w:p>
    <w:p w:rsidR="00F90AAE" w:rsidRPr="008D5822" w:rsidRDefault="00F90AAE" w:rsidP="00F90AAE">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3E2C45" w:rsidRDefault="003E2C45" w:rsidP="00CF195F">
      <w:pPr>
        <w:rPr>
          <w:rFonts w:ascii="Calibri" w:hAnsi="Calibri"/>
          <w:b/>
        </w:rPr>
      </w:pPr>
    </w:p>
    <w:p w:rsidR="003E2C45" w:rsidRDefault="003E2C45" w:rsidP="00CF195F">
      <w:pPr>
        <w:rPr>
          <w:rFonts w:ascii="Calibri" w:hAnsi="Calibri"/>
          <w:b/>
        </w:rPr>
      </w:pPr>
    </w:p>
    <w:p w:rsidR="00456C11" w:rsidRDefault="00456C11" w:rsidP="00456C11">
      <w:pPr>
        <w:rPr>
          <w:rFonts w:ascii="Calibri" w:hAnsi="Calibri"/>
          <w:b/>
        </w:rPr>
      </w:pPr>
    </w:p>
    <w:p w:rsidR="00456C11" w:rsidRPr="00BC4C84" w:rsidRDefault="00456C11" w:rsidP="00456C11">
      <w:pPr>
        <w:rPr>
          <w:rFonts w:ascii="Arial" w:hAnsi="Arial" w:cs="Arial"/>
          <w:b/>
          <w:sz w:val="22"/>
          <w:szCs w:val="22"/>
        </w:rPr>
      </w:pPr>
      <w:r w:rsidRPr="00BC4C84">
        <w:rPr>
          <w:rFonts w:ascii="Arial" w:hAnsi="Arial" w:cs="Arial"/>
          <w:b/>
          <w:sz w:val="22"/>
          <w:szCs w:val="22"/>
        </w:rPr>
        <w:t>Policy for Funding Consideration</w:t>
      </w:r>
    </w:p>
    <w:p w:rsidR="00456C11" w:rsidRPr="00BC4C84" w:rsidRDefault="00456C11" w:rsidP="00456C11">
      <w:pPr>
        <w:rPr>
          <w:rFonts w:ascii="Arial" w:hAnsi="Arial" w:cs="Arial"/>
          <w:sz w:val="22"/>
          <w:szCs w:val="22"/>
        </w:rPr>
      </w:pPr>
      <w:r w:rsidRPr="00BC4C84">
        <w:rPr>
          <w:rFonts w:ascii="Arial" w:hAnsi="Arial" w:cs="Arial"/>
          <w:sz w:val="22"/>
          <w:szCs w:val="22"/>
        </w:rPr>
        <w:t>To be eligible for funding consideration, Project Sponsors must meet the following criteria:</w:t>
      </w:r>
    </w:p>
    <w:p w:rsidR="00456C11" w:rsidRPr="00BC4C84" w:rsidRDefault="00456C11" w:rsidP="00456C11">
      <w:pPr>
        <w:rPr>
          <w:rFonts w:ascii="Arial" w:hAnsi="Arial" w:cs="Arial"/>
          <w:sz w:val="22"/>
          <w:szCs w:val="22"/>
        </w:rPr>
      </w:pPr>
    </w:p>
    <w:p w:rsidR="00456C11" w:rsidRPr="00BC4C84" w:rsidRDefault="00456C11" w:rsidP="00456C11">
      <w:pPr>
        <w:pStyle w:val="Heading1"/>
        <w:rPr>
          <w:rFonts w:cs="Arial"/>
          <w:sz w:val="22"/>
          <w:szCs w:val="22"/>
        </w:rPr>
      </w:pPr>
      <w:r w:rsidRPr="00BC4C84">
        <w:rPr>
          <w:rFonts w:cs="Arial"/>
          <w:sz w:val="22"/>
          <w:szCs w:val="22"/>
        </w:rPr>
        <w:t>All Project Sponsors</w:t>
      </w:r>
    </w:p>
    <w:p w:rsidR="00456C11" w:rsidRPr="00BC4C84" w:rsidRDefault="00456C11" w:rsidP="00456C11">
      <w:pPr>
        <w:numPr>
          <w:ilvl w:val="0"/>
          <w:numId w:val="1"/>
        </w:numPr>
        <w:rPr>
          <w:rFonts w:ascii="Arial" w:hAnsi="Arial" w:cs="Arial"/>
          <w:sz w:val="22"/>
          <w:szCs w:val="22"/>
        </w:rPr>
      </w:pPr>
      <w:r w:rsidRPr="00BC4C84">
        <w:rPr>
          <w:rFonts w:ascii="Arial" w:hAnsi="Arial" w:cs="Arial"/>
          <w:sz w:val="22"/>
          <w:szCs w:val="22"/>
        </w:rPr>
        <w:t xml:space="preserve">Must meet all HUD eligibility criteria. </w:t>
      </w:r>
    </w:p>
    <w:p w:rsidR="00456C11" w:rsidRPr="00BC4C84" w:rsidRDefault="00456C11" w:rsidP="00456C11">
      <w:pPr>
        <w:numPr>
          <w:ilvl w:val="0"/>
          <w:numId w:val="1"/>
        </w:numPr>
        <w:rPr>
          <w:rFonts w:ascii="Arial" w:hAnsi="Arial" w:cs="Arial"/>
          <w:sz w:val="22"/>
          <w:szCs w:val="22"/>
        </w:rPr>
      </w:pPr>
      <w:r w:rsidRPr="00BC4C84">
        <w:rPr>
          <w:rFonts w:ascii="Arial" w:hAnsi="Arial" w:cs="Arial"/>
          <w:sz w:val="22"/>
          <w:szCs w:val="22"/>
        </w:rPr>
        <w:t xml:space="preserve">Must meet all pre-application deadlines as set by the Continuum. </w:t>
      </w:r>
    </w:p>
    <w:p w:rsidR="00456C11" w:rsidRPr="00BC4C84" w:rsidRDefault="00456C11" w:rsidP="00456C11">
      <w:pPr>
        <w:numPr>
          <w:ilvl w:val="0"/>
          <w:numId w:val="1"/>
        </w:numPr>
        <w:rPr>
          <w:rFonts w:ascii="Arial" w:hAnsi="Arial" w:cs="Arial"/>
          <w:sz w:val="22"/>
          <w:szCs w:val="22"/>
        </w:rPr>
      </w:pPr>
      <w:r w:rsidRPr="00BC4C84">
        <w:rPr>
          <w:rFonts w:ascii="Arial" w:hAnsi="Arial" w:cs="Arial"/>
          <w:sz w:val="22"/>
          <w:szCs w:val="22"/>
        </w:rPr>
        <w:t>Must have met all program requirements for most recent program year to be eligible for application.</w:t>
      </w:r>
    </w:p>
    <w:p w:rsidR="00456C11" w:rsidRPr="00BC4C84" w:rsidRDefault="00456C11" w:rsidP="00456C11">
      <w:pPr>
        <w:numPr>
          <w:ilvl w:val="0"/>
          <w:numId w:val="1"/>
        </w:numPr>
        <w:rPr>
          <w:rFonts w:ascii="Arial" w:hAnsi="Arial" w:cs="Arial"/>
          <w:sz w:val="22"/>
          <w:szCs w:val="22"/>
        </w:rPr>
      </w:pPr>
      <w:r w:rsidRPr="00BC4C84">
        <w:rPr>
          <w:rFonts w:ascii="Arial" w:hAnsi="Arial" w:cs="Arial"/>
          <w:sz w:val="22"/>
          <w:szCs w:val="22"/>
        </w:rPr>
        <w:t>Must be a 501(c) 3, 501 (c) 4, PHA, or local government.</w:t>
      </w:r>
    </w:p>
    <w:p w:rsidR="00456C11" w:rsidRPr="00BC4C84" w:rsidRDefault="00456C11" w:rsidP="00456C11">
      <w:pPr>
        <w:numPr>
          <w:ilvl w:val="0"/>
          <w:numId w:val="1"/>
        </w:numPr>
        <w:rPr>
          <w:rFonts w:ascii="Arial" w:hAnsi="Arial" w:cs="Arial"/>
          <w:sz w:val="22"/>
          <w:szCs w:val="22"/>
        </w:rPr>
      </w:pPr>
      <w:r w:rsidRPr="00BC4C84">
        <w:rPr>
          <w:rFonts w:ascii="Arial" w:hAnsi="Arial" w:cs="Arial"/>
          <w:sz w:val="22"/>
          <w:szCs w:val="22"/>
        </w:rPr>
        <w:t xml:space="preserve">Must possess legal authority to apply for and receive funds and carry out activities authorized by the </w:t>
      </w:r>
      <w:proofErr w:type="spellStart"/>
      <w:r w:rsidRPr="00BC4C84">
        <w:rPr>
          <w:rFonts w:ascii="Arial" w:hAnsi="Arial" w:cs="Arial"/>
          <w:sz w:val="22"/>
          <w:szCs w:val="22"/>
        </w:rPr>
        <w:t>CoC</w:t>
      </w:r>
      <w:proofErr w:type="spellEnd"/>
      <w:r w:rsidRPr="00BC4C84">
        <w:rPr>
          <w:rFonts w:ascii="Arial" w:hAnsi="Arial" w:cs="Arial"/>
          <w:sz w:val="22"/>
          <w:szCs w:val="22"/>
        </w:rPr>
        <w:t xml:space="preserve"> Program. </w:t>
      </w:r>
    </w:p>
    <w:p w:rsidR="00456C11" w:rsidRPr="00BC4C84" w:rsidRDefault="00456C11" w:rsidP="00456C11">
      <w:pPr>
        <w:numPr>
          <w:ilvl w:val="0"/>
          <w:numId w:val="1"/>
        </w:numPr>
        <w:rPr>
          <w:rFonts w:ascii="Arial" w:hAnsi="Arial" w:cs="Arial"/>
          <w:sz w:val="22"/>
          <w:szCs w:val="22"/>
        </w:rPr>
      </w:pPr>
      <w:r w:rsidRPr="00BC4C84">
        <w:rPr>
          <w:rFonts w:ascii="Arial" w:hAnsi="Arial" w:cs="Arial"/>
          <w:sz w:val="22"/>
          <w:szCs w:val="22"/>
        </w:rPr>
        <w:t>Must provide the supplementary match funds required by HUD.</w:t>
      </w:r>
    </w:p>
    <w:p w:rsidR="00456C11" w:rsidRPr="00BC4C84" w:rsidRDefault="00456C11" w:rsidP="00456C11">
      <w:pPr>
        <w:numPr>
          <w:ilvl w:val="0"/>
          <w:numId w:val="1"/>
        </w:numPr>
        <w:rPr>
          <w:rFonts w:ascii="Arial" w:hAnsi="Arial" w:cs="Arial"/>
          <w:sz w:val="22"/>
          <w:szCs w:val="22"/>
        </w:rPr>
      </w:pPr>
      <w:r w:rsidRPr="00BC4C84">
        <w:rPr>
          <w:rFonts w:ascii="Arial" w:hAnsi="Arial" w:cs="Arial"/>
          <w:sz w:val="22"/>
          <w:szCs w:val="22"/>
        </w:rPr>
        <w:t xml:space="preserve">Must participate fully in the Milwaukee </w:t>
      </w:r>
      <w:proofErr w:type="spellStart"/>
      <w:r w:rsidRPr="00BC4C84">
        <w:rPr>
          <w:rFonts w:ascii="Arial" w:hAnsi="Arial" w:cs="Arial"/>
          <w:sz w:val="22"/>
          <w:szCs w:val="22"/>
        </w:rPr>
        <w:t>CoC</w:t>
      </w:r>
      <w:proofErr w:type="spellEnd"/>
      <w:r w:rsidRPr="00BC4C84">
        <w:rPr>
          <w:rFonts w:ascii="Arial" w:hAnsi="Arial" w:cs="Arial"/>
          <w:sz w:val="22"/>
          <w:szCs w:val="22"/>
        </w:rPr>
        <w:t xml:space="preserve"> process to coordinate and integrate with other mainstream programs for which homeless populations may be eligible.</w:t>
      </w:r>
    </w:p>
    <w:p w:rsidR="00456C11" w:rsidRPr="00BC4C84" w:rsidRDefault="00456C11" w:rsidP="00456C11">
      <w:pPr>
        <w:numPr>
          <w:ilvl w:val="0"/>
          <w:numId w:val="1"/>
        </w:numPr>
        <w:rPr>
          <w:rFonts w:ascii="Arial" w:hAnsi="Arial" w:cs="Arial"/>
          <w:sz w:val="22"/>
          <w:szCs w:val="22"/>
        </w:rPr>
      </w:pPr>
      <w:r w:rsidRPr="00BC4C84">
        <w:rPr>
          <w:rFonts w:ascii="Arial" w:hAnsi="Arial" w:cs="Arial"/>
          <w:sz w:val="22"/>
          <w:szCs w:val="22"/>
        </w:rPr>
        <w:t>Must assume ultimate responsibility for preparing an accurate and complete application for submission to HUD that meets all federal rules and regulations.</w:t>
      </w:r>
    </w:p>
    <w:p w:rsidR="00456C11" w:rsidRPr="00BC4C84" w:rsidRDefault="00456C11" w:rsidP="00456C11">
      <w:pPr>
        <w:numPr>
          <w:ilvl w:val="0"/>
          <w:numId w:val="1"/>
        </w:numPr>
        <w:rPr>
          <w:rFonts w:ascii="Arial" w:hAnsi="Arial" w:cs="Arial"/>
          <w:sz w:val="22"/>
          <w:szCs w:val="22"/>
        </w:rPr>
      </w:pPr>
      <w:r w:rsidRPr="00BC4C84">
        <w:rPr>
          <w:rFonts w:ascii="Arial" w:hAnsi="Arial" w:cs="Arial"/>
          <w:sz w:val="22"/>
          <w:szCs w:val="22"/>
        </w:rPr>
        <w:t xml:space="preserve">Must be in compliance with all local, state, and federal civil rights laws and Executive Orders as well as all standards outlined in the U.S. Department of Housing and Urban Development </w:t>
      </w:r>
      <w:proofErr w:type="spellStart"/>
      <w:r w:rsidRPr="00BC4C84">
        <w:rPr>
          <w:rFonts w:ascii="Arial" w:hAnsi="Arial" w:cs="Arial"/>
          <w:sz w:val="22"/>
          <w:szCs w:val="22"/>
        </w:rPr>
        <w:t>CoC</w:t>
      </w:r>
      <w:proofErr w:type="spellEnd"/>
      <w:r w:rsidRPr="00BC4C84">
        <w:rPr>
          <w:rFonts w:ascii="Arial" w:hAnsi="Arial" w:cs="Arial"/>
          <w:sz w:val="22"/>
          <w:szCs w:val="22"/>
        </w:rPr>
        <w:t xml:space="preserve"> NOFA.</w:t>
      </w:r>
    </w:p>
    <w:p w:rsidR="00456C11" w:rsidRPr="00BC4C84" w:rsidRDefault="00456C11" w:rsidP="00456C11">
      <w:pPr>
        <w:numPr>
          <w:ilvl w:val="0"/>
          <w:numId w:val="1"/>
        </w:numPr>
        <w:rPr>
          <w:rFonts w:ascii="Arial" w:hAnsi="Arial" w:cs="Arial"/>
          <w:sz w:val="22"/>
          <w:szCs w:val="22"/>
        </w:rPr>
      </w:pPr>
      <w:r w:rsidRPr="00BC4C84">
        <w:rPr>
          <w:rFonts w:ascii="Arial" w:hAnsi="Arial" w:cs="Arial"/>
          <w:sz w:val="22"/>
          <w:szCs w:val="22"/>
        </w:rPr>
        <w:t>All project sponsors must meet any HUD certification requirements as outlined in the 201</w:t>
      </w:r>
      <w:r>
        <w:rPr>
          <w:rFonts w:ascii="Arial" w:hAnsi="Arial" w:cs="Arial"/>
          <w:sz w:val="22"/>
          <w:szCs w:val="22"/>
        </w:rPr>
        <w:t>5</w:t>
      </w:r>
      <w:r w:rsidRPr="00BC4C84">
        <w:rPr>
          <w:rFonts w:ascii="Arial" w:hAnsi="Arial" w:cs="Arial"/>
          <w:sz w:val="22"/>
          <w:szCs w:val="22"/>
        </w:rPr>
        <w:t xml:space="preserve"> </w:t>
      </w:r>
      <w:proofErr w:type="spellStart"/>
      <w:r w:rsidRPr="00BC4C84">
        <w:rPr>
          <w:rFonts w:ascii="Arial" w:hAnsi="Arial" w:cs="Arial"/>
          <w:sz w:val="22"/>
          <w:szCs w:val="22"/>
        </w:rPr>
        <w:t>CoC</w:t>
      </w:r>
      <w:proofErr w:type="spellEnd"/>
      <w:r w:rsidRPr="00BC4C84">
        <w:rPr>
          <w:rFonts w:ascii="Arial" w:hAnsi="Arial" w:cs="Arial"/>
          <w:sz w:val="22"/>
          <w:szCs w:val="22"/>
        </w:rPr>
        <w:t xml:space="preserve"> NOFA.</w:t>
      </w:r>
    </w:p>
    <w:p w:rsidR="00456C11" w:rsidRPr="00E97AFB" w:rsidRDefault="00456C11" w:rsidP="00456C11">
      <w:pPr>
        <w:numPr>
          <w:ilvl w:val="0"/>
          <w:numId w:val="1"/>
        </w:numPr>
        <w:rPr>
          <w:rFonts w:ascii="Arial" w:hAnsi="Arial" w:cs="Arial"/>
          <w:b/>
          <w:color w:val="FF0000"/>
          <w:sz w:val="22"/>
          <w:szCs w:val="22"/>
        </w:rPr>
      </w:pPr>
      <w:r w:rsidRPr="00E97AFB">
        <w:rPr>
          <w:rFonts w:ascii="Arial" w:hAnsi="Arial" w:cs="Arial"/>
          <w:b/>
          <w:color w:val="FF0000"/>
          <w:sz w:val="22"/>
          <w:szCs w:val="22"/>
        </w:rPr>
        <w:t xml:space="preserve">Must submit a copy of the agency’s most recent audit or IRS form 990.  </w:t>
      </w:r>
    </w:p>
    <w:p w:rsidR="00456C11" w:rsidRPr="00BC4C84" w:rsidRDefault="00456C11" w:rsidP="00456C11">
      <w:pPr>
        <w:numPr>
          <w:ilvl w:val="0"/>
          <w:numId w:val="1"/>
        </w:numPr>
        <w:rPr>
          <w:rFonts w:ascii="Arial" w:hAnsi="Arial" w:cs="Arial"/>
          <w:sz w:val="22"/>
          <w:szCs w:val="22"/>
        </w:rPr>
      </w:pPr>
      <w:r w:rsidRPr="00BC4C84">
        <w:rPr>
          <w:rFonts w:ascii="Arial" w:hAnsi="Arial" w:cs="Arial"/>
          <w:sz w:val="22"/>
          <w:szCs w:val="22"/>
        </w:rPr>
        <w:t xml:space="preserve">Project Sponsors </w:t>
      </w:r>
      <w:r>
        <w:rPr>
          <w:rFonts w:ascii="Arial" w:hAnsi="Arial" w:cs="Arial"/>
          <w:sz w:val="22"/>
          <w:szCs w:val="22"/>
        </w:rPr>
        <w:t>for new projected will be require to enter d</w:t>
      </w:r>
      <w:r w:rsidRPr="00BC4C84">
        <w:rPr>
          <w:rFonts w:ascii="Arial" w:hAnsi="Arial" w:cs="Arial"/>
          <w:sz w:val="22"/>
          <w:szCs w:val="22"/>
        </w:rPr>
        <w:t xml:space="preserve">ata into the HMIS system, with the exception of Domestic Violence programs that are exempted by the Violence Against Women Act.  </w:t>
      </w:r>
    </w:p>
    <w:p w:rsidR="00456C11" w:rsidRPr="00BC4C84" w:rsidRDefault="00456C11" w:rsidP="00456C11">
      <w:pPr>
        <w:ind w:left="144"/>
        <w:rPr>
          <w:rFonts w:ascii="Arial" w:hAnsi="Arial" w:cs="Arial"/>
          <w:sz w:val="22"/>
          <w:szCs w:val="22"/>
        </w:rPr>
      </w:pPr>
    </w:p>
    <w:p w:rsidR="00456C11" w:rsidRPr="00BC4C84" w:rsidRDefault="00456C11" w:rsidP="00456C11">
      <w:pPr>
        <w:rPr>
          <w:rFonts w:ascii="Arial" w:hAnsi="Arial" w:cs="Arial"/>
          <w:sz w:val="22"/>
          <w:szCs w:val="22"/>
        </w:rPr>
      </w:pPr>
    </w:p>
    <w:p w:rsidR="00456C11" w:rsidRPr="00BC4C84" w:rsidRDefault="00456C11" w:rsidP="00456C11">
      <w:pPr>
        <w:rPr>
          <w:rFonts w:ascii="Arial" w:hAnsi="Arial" w:cs="Arial"/>
          <w:sz w:val="22"/>
          <w:szCs w:val="22"/>
        </w:rPr>
      </w:pPr>
      <w:r w:rsidRPr="00BC4C84">
        <w:rPr>
          <w:rFonts w:ascii="Arial" w:hAnsi="Arial" w:cs="Arial"/>
          <w:sz w:val="22"/>
          <w:szCs w:val="22"/>
        </w:rPr>
        <w:t xml:space="preserve">Signature: _________________________________________Date: </w:t>
      </w:r>
      <w:r w:rsidRPr="00BC4C84">
        <w:rPr>
          <w:rFonts w:ascii="Arial" w:hAnsi="Arial" w:cs="Arial"/>
          <w:sz w:val="22"/>
          <w:szCs w:val="22"/>
          <w:u w:val="single"/>
        </w:rPr>
        <w:t xml:space="preserve"> ______________________________</w:t>
      </w:r>
    </w:p>
    <w:p w:rsidR="00456C11" w:rsidRPr="00BC4C84" w:rsidRDefault="00456C11" w:rsidP="00456C11">
      <w:pPr>
        <w:rPr>
          <w:rFonts w:ascii="Arial" w:hAnsi="Arial" w:cs="Arial"/>
          <w:sz w:val="22"/>
          <w:szCs w:val="22"/>
        </w:rPr>
      </w:pPr>
    </w:p>
    <w:p w:rsidR="00456C11" w:rsidRPr="00BC4C84" w:rsidRDefault="00456C11" w:rsidP="00456C11">
      <w:pPr>
        <w:rPr>
          <w:rFonts w:ascii="Arial" w:hAnsi="Arial" w:cs="Arial"/>
          <w:sz w:val="22"/>
          <w:szCs w:val="22"/>
        </w:rPr>
      </w:pPr>
      <w:r w:rsidRPr="00BC4C84">
        <w:rPr>
          <w:rFonts w:ascii="Arial" w:hAnsi="Arial" w:cs="Arial"/>
          <w:sz w:val="22"/>
          <w:szCs w:val="22"/>
        </w:rPr>
        <w:t xml:space="preserve">Contact Person: </w:t>
      </w:r>
      <w:r w:rsidRPr="00BC4C84">
        <w:rPr>
          <w:rFonts w:ascii="Arial" w:hAnsi="Arial" w:cs="Arial"/>
          <w:sz w:val="22"/>
          <w:szCs w:val="22"/>
          <w:u w:val="single"/>
        </w:rPr>
        <w:t>___________________________________</w:t>
      </w:r>
      <w:r>
        <w:rPr>
          <w:rFonts w:ascii="Arial" w:hAnsi="Arial" w:cs="Arial"/>
          <w:sz w:val="22"/>
          <w:szCs w:val="22"/>
          <w:u w:val="single"/>
        </w:rPr>
        <w:t xml:space="preserve"> </w:t>
      </w:r>
      <w:r w:rsidRPr="00BC4C84">
        <w:rPr>
          <w:rFonts w:ascii="Arial" w:hAnsi="Arial" w:cs="Arial"/>
          <w:sz w:val="22"/>
          <w:szCs w:val="22"/>
        </w:rPr>
        <w:t xml:space="preserve">E-Mail Address: </w:t>
      </w:r>
      <w:bookmarkStart w:id="2" w:name="Text14"/>
      <w:r w:rsidRPr="00BC4C84">
        <w:rPr>
          <w:rFonts w:ascii="Arial" w:hAnsi="Arial" w:cs="Arial"/>
          <w:sz w:val="22"/>
          <w:szCs w:val="22"/>
          <w:u w:val="single"/>
        </w:rPr>
        <w:fldChar w:fldCharType="begin">
          <w:ffData>
            <w:name w:val="Text14"/>
            <w:enabled/>
            <w:calcOnExit w:val="0"/>
            <w:textInput/>
          </w:ffData>
        </w:fldChar>
      </w:r>
      <w:r w:rsidRPr="00BC4C84">
        <w:rPr>
          <w:rFonts w:ascii="Arial" w:hAnsi="Arial" w:cs="Arial"/>
          <w:sz w:val="22"/>
          <w:szCs w:val="22"/>
          <w:u w:val="single"/>
        </w:rPr>
        <w:instrText xml:space="preserve"> FORMTEXT </w:instrText>
      </w:r>
      <w:r w:rsidRPr="00BC4C84">
        <w:rPr>
          <w:rFonts w:ascii="Arial" w:hAnsi="Arial" w:cs="Arial"/>
          <w:sz w:val="22"/>
          <w:szCs w:val="22"/>
          <w:u w:val="single"/>
        </w:rPr>
      </w:r>
      <w:r w:rsidRPr="00BC4C84">
        <w:rPr>
          <w:rFonts w:ascii="Arial" w:hAnsi="Arial" w:cs="Arial"/>
          <w:sz w:val="22"/>
          <w:szCs w:val="22"/>
          <w:u w:val="single"/>
        </w:rPr>
        <w:fldChar w:fldCharType="separate"/>
      </w:r>
      <w:r w:rsidRPr="00BC4C84">
        <w:rPr>
          <w:rFonts w:ascii="Arial" w:hAnsi="Arial" w:cs="Arial"/>
          <w:noProof/>
          <w:sz w:val="22"/>
          <w:szCs w:val="22"/>
          <w:u w:val="single"/>
        </w:rPr>
        <w:t> </w:t>
      </w:r>
      <w:r w:rsidRPr="00BC4C84">
        <w:rPr>
          <w:rFonts w:ascii="Arial" w:hAnsi="Arial" w:cs="Arial"/>
          <w:noProof/>
          <w:sz w:val="22"/>
          <w:szCs w:val="22"/>
          <w:u w:val="single"/>
        </w:rPr>
        <w:t> </w:t>
      </w:r>
      <w:r w:rsidRPr="00BC4C84">
        <w:rPr>
          <w:rFonts w:ascii="Arial" w:hAnsi="Arial" w:cs="Arial"/>
          <w:noProof/>
          <w:sz w:val="22"/>
          <w:szCs w:val="22"/>
          <w:u w:val="single"/>
        </w:rPr>
        <w:t> </w:t>
      </w:r>
      <w:r w:rsidRPr="00BC4C84">
        <w:rPr>
          <w:rFonts w:ascii="Arial" w:hAnsi="Arial" w:cs="Arial"/>
          <w:noProof/>
          <w:sz w:val="22"/>
          <w:szCs w:val="22"/>
          <w:u w:val="single"/>
        </w:rPr>
        <w:t> </w:t>
      </w:r>
      <w:r w:rsidRPr="00BC4C84">
        <w:rPr>
          <w:rFonts w:ascii="Arial" w:hAnsi="Arial" w:cs="Arial"/>
          <w:noProof/>
          <w:sz w:val="22"/>
          <w:szCs w:val="22"/>
          <w:u w:val="single"/>
        </w:rPr>
        <w:t>________________</w:t>
      </w:r>
      <w:r w:rsidRPr="00BC4C84">
        <w:rPr>
          <w:rFonts w:ascii="Arial" w:hAnsi="Arial" w:cs="Arial"/>
          <w:noProof/>
          <w:sz w:val="22"/>
          <w:szCs w:val="22"/>
          <w:u w:val="single"/>
        </w:rPr>
        <w:t> </w:t>
      </w:r>
      <w:r w:rsidRPr="00BC4C84">
        <w:rPr>
          <w:rFonts w:ascii="Arial" w:hAnsi="Arial" w:cs="Arial"/>
          <w:sz w:val="22"/>
          <w:szCs w:val="22"/>
          <w:u w:val="single"/>
        </w:rPr>
        <w:fldChar w:fldCharType="end"/>
      </w:r>
      <w:bookmarkEnd w:id="2"/>
      <w:r w:rsidRPr="00BC4C84">
        <w:rPr>
          <w:rFonts w:ascii="Arial" w:hAnsi="Arial" w:cs="Arial"/>
          <w:sz w:val="22"/>
          <w:szCs w:val="22"/>
          <w:u w:val="single"/>
        </w:rPr>
        <w:t>__</w:t>
      </w:r>
    </w:p>
    <w:p w:rsidR="00456C11" w:rsidRPr="00BC4C84" w:rsidRDefault="00456C11" w:rsidP="00456C11">
      <w:pPr>
        <w:rPr>
          <w:rFonts w:ascii="Arial" w:hAnsi="Arial" w:cs="Arial"/>
          <w:sz w:val="22"/>
          <w:szCs w:val="22"/>
        </w:rPr>
      </w:pPr>
    </w:p>
    <w:p w:rsidR="00456C11" w:rsidRPr="00BC4C84" w:rsidRDefault="00456C11" w:rsidP="00456C11">
      <w:pPr>
        <w:rPr>
          <w:rFonts w:ascii="Arial" w:hAnsi="Arial" w:cs="Arial"/>
          <w:sz w:val="22"/>
          <w:szCs w:val="22"/>
          <w:u w:val="single"/>
        </w:rPr>
      </w:pPr>
      <w:r w:rsidRPr="00BC4C84">
        <w:rPr>
          <w:rFonts w:ascii="Arial" w:hAnsi="Arial" w:cs="Arial"/>
          <w:sz w:val="22"/>
          <w:szCs w:val="22"/>
        </w:rPr>
        <w:t xml:space="preserve">Phone Number: </w:t>
      </w:r>
      <w:r w:rsidRPr="00BC4C84">
        <w:rPr>
          <w:rFonts w:ascii="Arial" w:hAnsi="Arial" w:cs="Arial"/>
          <w:sz w:val="22"/>
          <w:szCs w:val="22"/>
          <w:u w:val="single"/>
        </w:rPr>
        <w:t>_____________________________________</w:t>
      </w:r>
    </w:p>
    <w:p w:rsidR="00456C11" w:rsidRPr="00BC4C84" w:rsidRDefault="00456C11" w:rsidP="00456C11">
      <w:pPr>
        <w:rPr>
          <w:rFonts w:ascii="Arial" w:hAnsi="Arial" w:cs="Arial"/>
          <w:sz w:val="22"/>
          <w:szCs w:val="22"/>
          <w:u w:val="single"/>
        </w:rPr>
      </w:pPr>
    </w:p>
    <w:p w:rsidR="00456C11" w:rsidRPr="00BC4C84" w:rsidRDefault="00456C11" w:rsidP="00456C11">
      <w:pPr>
        <w:jc w:val="center"/>
        <w:rPr>
          <w:rFonts w:ascii="Arial" w:hAnsi="Arial" w:cs="Arial"/>
          <w:sz w:val="22"/>
          <w:szCs w:val="22"/>
        </w:rPr>
      </w:pPr>
      <w:r>
        <w:rPr>
          <w:rFonts w:ascii="Arial" w:hAnsi="Arial" w:cs="Arial"/>
          <w:noProof/>
          <w:sz w:val="22"/>
          <w:szCs w:val="22"/>
        </w:rPr>
        <w:drawing>
          <wp:inline distT="0" distB="0" distL="0" distR="0" wp14:anchorId="3708F660" wp14:editId="6DE08AE7">
            <wp:extent cx="177165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771650" cy="704850"/>
                    </a:xfrm>
                    <a:prstGeom prst="rect">
                      <a:avLst/>
                    </a:prstGeom>
                    <a:noFill/>
                    <a:ln w="9525">
                      <a:noFill/>
                      <a:miter lim="800000"/>
                      <a:headEnd/>
                      <a:tailEnd/>
                    </a:ln>
                  </pic:spPr>
                </pic:pic>
              </a:graphicData>
            </a:graphic>
          </wp:inline>
        </w:drawing>
      </w:r>
    </w:p>
    <w:p w:rsidR="003E2C45" w:rsidRDefault="003E2C45" w:rsidP="00CF195F">
      <w:pPr>
        <w:rPr>
          <w:rFonts w:ascii="Calibri" w:hAnsi="Calibri"/>
          <w:b/>
        </w:rPr>
      </w:pPr>
    </w:p>
    <w:p w:rsidR="003E2C45" w:rsidRDefault="003E2C45" w:rsidP="00CF195F">
      <w:pPr>
        <w:rPr>
          <w:rFonts w:ascii="Calibri" w:hAnsi="Calibri"/>
          <w:b/>
        </w:rPr>
      </w:pPr>
    </w:p>
    <w:p w:rsidR="003E2C45" w:rsidRDefault="003E2C45" w:rsidP="00CF195F">
      <w:pPr>
        <w:rPr>
          <w:rFonts w:ascii="Calibri" w:hAnsi="Calibri"/>
          <w:b/>
        </w:rPr>
      </w:pPr>
    </w:p>
    <w:p w:rsidR="003E2C45" w:rsidRDefault="003E2C45" w:rsidP="00CF195F">
      <w:pPr>
        <w:rPr>
          <w:rFonts w:ascii="Calibri" w:hAnsi="Calibri"/>
          <w:b/>
        </w:rPr>
      </w:pPr>
    </w:p>
    <w:p w:rsidR="003E2C45" w:rsidRDefault="003E2C45" w:rsidP="00CF195F">
      <w:pPr>
        <w:rPr>
          <w:rFonts w:ascii="Calibri" w:hAnsi="Calibri"/>
          <w:b/>
        </w:rPr>
      </w:pPr>
    </w:p>
    <w:p w:rsidR="003E2C45" w:rsidRDefault="003E2C45" w:rsidP="00CF195F">
      <w:pPr>
        <w:rPr>
          <w:rFonts w:ascii="Calibri" w:hAnsi="Calibri"/>
          <w:b/>
        </w:rPr>
      </w:pPr>
    </w:p>
    <w:p w:rsidR="003E2C45" w:rsidRDefault="003E2C45" w:rsidP="00CF195F">
      <w:pPr>
        <w:rPr>
          <w:rFonts w:ascii="Calibri" w:hAnsi="Calibri"/>
          <w:b/>
        </w:rPr>
      </w:pPr>
    </w:p>
    <w:p w:rsidR="003E2C45" w:rsidRDefault="003E2C45" w:rsidP="00CF195F">
      <w:pPr>
        <w:rPr>
          <w:rFonts w:ascii="Calibri" w:hAnsi="Calibri"/>
          <w:b/>
        </w:rPr>
      </w:pPr>
    </w:p>
    <w:p w:rsidR="003E2C45" w:rsidRDefault="003E2C45" w:rsidP="00CF195F">
      <w:pPr>
        <w:rPr>
          <w:rFonts w:ascii="Calibri" w:hAnsi="Calibri"/>
          <w:b/>
        </w:rPr>
      </w:pPr>
    </w:p>
    <w:p w:rsidR="00CF195F" w:rsidRDefault="00CF195F" w:rsidP="00CF195F">
      <w:pPr>
        <w:rPr>
          <w:rFonts w:ascii="Calibri" w:hAnsi="Calibri"/>
          <w:b/>
        </w:rPr>
      </w:pPr>
      <w:r w:rsidRPr="00543F8F">
        <w:rPr>
          <w:rFonts w:ascii="Calibri" w:hAnsi="Calibri"/>
          <w:b/>
        </w:rPr>
        <w:t>Enter requested budget by double-clicking on the embedded spreadsheet below.</w:t>
      </w:r>
    </w:p>
    <w:p w:rsidR="00CF195F" w:rsidRDefault="00CF195F" w:rsidP="00CF195F">
      <w:pPr>
        <w:rPr>
          <w:rFonts w:ascii="Calibri" w:hAnsi="Calibri"/>
          <w:b/>
        </w:rPr>
      </w:pPr>
    </w:p>
    <w:bookmarkStart w:id="3" w:name="_MON_1415431498"/>
    <w:bookmarkEnd w:id="3"/>
    <w:p w:rsidR="00CF195F" w:rsidRPr="008D5822" w:rsidRDefault="00CF195F" w:rsidP="00CF195F">
      <w:pPr>
        <w:rPr>
          <w:rFonts w:ascii="Arial" w:hAnsi="Arial" w:cs="Arial"/>
          <w:sz w:val="22"/>
          <w:szCs w:val="22"/>
        </w:rPr>
      </w:pPr>
      <w:r w:rsidRPr="00BE59F9">
        <w:rPr>
          <w:rFonts w:ascii="Calibri" w:hAnsi="Calibri"/>
        </w:rPr>
        <w:object w:dxaOrig="17007" w:dyaOrig="8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25pt;height:400.5pt" o:ole="">
            <v:imagedata r:id="rId17" o:title=""/>
          </v:shape>
          <o:OLEObject Type="Embed" ProgID="Excel.Sheet.8" ShapeID="_x0000_i1025" DrawAspect="Content" ObjectID="_1504704670" r:id="rId18"/>
        </w:object>
      </w:r>
      <w:r w:rsidRPr="00191DFC">
        <w:rPr>
          <w:rFonts w:ascii="Calibri" w:hAnsi="Calibri"/>
          <w:b/>
        </w:rPr>
        <w:t>If requesting Rental Assistance budget, budget must be calculated using the worksheet below</w:t>
      </w:r>
      <w:r>
        <w:rPr>
          <w:rFonts w:ascii="Calibri" w:hAnsi="Calibri"/>
          <w:b/>
        </w:rPr>
        <w:t xml:space="preserve"> (double-click to access)</w:t>
      </w:r>
      <w:r w:rsidRPr="00191DFC">
        <w:rPr>
          <w:rFonts w:ascii="Calibri" w:hAnsi="Calibri"/>
          <w:b/>
        </w:rPr>
        <w:t>. No other method of calculating rental assistance budget is allowed.</w:t>
      </w:r>
    </w:p>
    <w:p w:rsidR="00CF195F" w:rsidRPr="00E00A0C" w:rsidRDefault="00CF195F" w:rsidP="00CF195F">
      <w:pPr>
        <w:rPr>
          <w:rFonts w:ascii="Arial" w:hAnsi="Arial" w:cs="Arial"/>
          <w:sz w:val="22"/>
          <w:szCs w:val="22"/>
        </w:rPr>
      </w:pPr>
    </w:p>
    <w:tbl>
      <w:tblPr>
        <w:tblW w:w="10040" w:type="dxa"/>
        <w:tblInd w:w="93" w:type="dxa"/>
        <w:tblLook w:val="04A0" w:firstRow="1" w:lastRow="0" w:firstColumn="1" w:lastColumn="0" w:noHBand="0" w:noVBand="1"/>
      </w:tblPr>
      <w:tblGrid>
        <w:gridCol w:w="2000"/>
        <w:gridCol w:w="272"/>
        <w:gridCol w:w="1718"/>
        <w:gridCol w:w="316"/>
        <w:gridCol w:w="1860"/>
        <w:gridCol w:w="316"/>
        <w:gridCol w:w="1856"/>
        <w:gridCol w:w="333"/>
        <w:gridCol w:w="1860"/>
      </w:tblGrid>
      <w:tr w:rsidR="00CF195F" w:rsidRPr="004C4DDA" w:rsidTr="00040239">
        <w:trPr>
          <w:trHeight w:val="300"/>
        </w:trPr>
        <w:tc>
          <w:tcPr>
            <w:tcW w:w="200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5874" w:type="dxa"/>
            <w:gridSpan w:val="5"/>
            <w:tcBorders>
              <w:top w:val="nil"/>
              <w:left w:val="nil"/>
              <w:bottom w:val="nil"/>
              <w:right w:val="nil"/>
            </w:tcBorders>
            <w:shd w:val="clear" w:color="auto" w:fill="auto"/>
            <w:vAlign w:val="bottom"/>
            <w:hideMark/>
          </w:tcPr>
          <w:p w:rsidR="00CF195F" w:rsidRDefault="00CF195F" w:rsidP="00040239">
            <w:pPr>
              <w:jc w:val="center"/>
              <w:rPr>
                <w:rFonts w:ascii="Arial" w:hAnsi="Arial" w:cs="Arial"/>
                <w:b/>
                <w:bCs/>
                <w:i/>
                <w:iCs/>
              </w:rPr>
            </w:pPr>
          </w:p>
          <w:p w:rsidR="00CF195F" w:rsidRPr="004C4DDA" w:rsidRDefault="00CF195F" w:rsidP="00040239">
            <w:pPr>
              <w:jc w:val="center"/>
              <w:rPr>
                <w:rFonts w:ascii="Arial" w:hAnsi="Arial" w:cs="Arial"/>
                <w:b/>
                <w:bCs/>
                <w:i/>
                <w:iCs/>
              </w:rPr>
            </w:pPr>
            <w:r w:rsidRPr="004C4DDA">
              <w:rPr>
                <w:rFonts w:ascii="Arial" w:hAnsi="Arial" w:cs="Arial"/>
                <w:b/>
                <w:bCs/>
                <w:i/>
                <w:iCs/>
              </w:rPr>
              <w:t>Rental Assistance Budget Worksheet</w:t>
            </w:r>
          </w:p>
        </w:tc>
        <w:tc>
          <w:tcPr>
            <w:tcW w:w="22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r>
      <w:tr w:rsidR="00CF195F" w:rsidRPr="004C4DDA" w:rsidTr="00040239">
        <w:trPr>
          <w:trHeight w:val="300"/>
        </w:trPr>
        <w:tc>
          <w:tcPr>
            <w:tcW w:w="200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718" w:type="dxa"/>
            <w:tcBorders>
              <w:top w:val="nil"/>
              <w:left w:val="nil"/>
              <w:bottom w:val="nil"/>
              <w:right w:val="nil"/>
            </w:tcBorders>
            <w:shd w:val="clear" w:color="auto" w:fill="auto"/>
            <w:vAlign w:val="bottom"/>
            <w:hideMark/>
          </w:tcPr>
          <w:p w:rsidR="00CF195F" w:rsidRPr="004C4DDA" w:rsidRDefault="00CF195F" w:rsidP="00040239">
            <w:pPr>
              <w:jc w:val="center"/>
              <w:rPr>
                <w:rFonts w:ascii="Arial" w:hAnsi="Arial" w:cs="Arial"/>
                <w:b/>
                <w:bCs/>
                <w:i/>
                <w:iCs/>
              </w:rPr>
            </w:pPr>
          </w:p>
        </w:tc>
        <w:tc>
          <w:tcPr>
            <w:tcW w:w="220" w:type="dxa"/>
            <w:tcBorders>
              <w:top w:val="nil"/>
              <w:left w:val="nil"/>
              <w:bottom w:val="nil"/>
              <w:right w:val="nil"/>
            </w:tcBorders>
            <w:shd w:val="clear" w:color="auto" w:fill="auto"/>
            <w:vAlign w:val="bottom"/>
            <w:hideMark/>
          </w:tcPr>
          <w:p w:rsidR="00CF195F" w:rsidRPr="004C4DDA" w:rsidRDefault="00CF195F" w:rsidP="00040239">
            <w:pPr>
              <w:jc w:val="center"/>
              <w:rPr>
                <w:rFonts w:ascii="Arial" w:hAnsi="Arial" w:cs="Arial"/>
                <w:b/>
                <w:bCs/>
                <w:i/>
                <w:iCs/>
              </w:rPr>
            </w:pPr>
          </w:p>
        </w:tc>
        <w:tc>
          <w:tcPr>
            <w:tcW w:w="1860" w:type="dxa"/>
            <w:tcBorders>
              <w:top w:val="nil"/>
              <w:left w:val="nil"/>
              <w:bottom w:val="nil"/>
              <w:right w:val="nil"/>
            </w:tcBorders>
            <w:shd w:val="clear" w:color="auto" w:fill="auto"/>
            <w:vAlign w:val="bottom"/>
            <w:hideMark/>
          </w:tcPr>
          <w:p w:rsidR="00CF195F" w:rsidRPr="004C4DDA" w:rsidRDefault="00CF195F" w:rsidP="00040239">
            <w:pPr>
              <w:jc w:val="center"/>
              <w:rPr>
                <w:rFonts w:ascii="Arial" w:hAnsi="Arial" w:cs="Arial"/>
                <w:b/>
                <w:bCs/>
                <w:i/>
                <w:iCs/>
              </w:rPr>
            </w:pPr>
          </w:p>
        </w:tc>
        <w:tc>
          <w:tcPr>
            <w:tcW w:w="220" w:type="dxa"/>
            <w:tcBorders>
              <w:top w:val="nil"/>
              <w:left w:val="nil"/>
              <w:bottom w:val="nil"/>
              <w:right w:val="nil"/>
            </w:tcBorders>
            <w:shd w:val="clear" w:color="auto" w:fill="auto"/>
            <w:vAlign w:val="bottom"/>
            <w:hideMark/>
          </w:tcPr>
          <w:p w:rsidR="00CF195F" w:rsidRPr="004C4DDA" w:rsidRDefault="00CF195F" w:rsidP="00040239">
            <w:pPr>
              <w:jc w:val="center"/>
              <w:rPr>
                <w:rFonts w:ascii="Arial" w:hAnsi="Arial" w:cs="Arial"/>
                <w:b/>
                <w:bCs/>
                <w:i/>
                <w:iCs/>
              </w:rPr>
            </w:pPr>
          </w:p>
        </w:tc>
        <w:tc>
          <w:tcPr>
            <w:tcW w:w="1856" w:type="dxa"/>
            <w:tcBorders>
              <w:top w:val="nil"/>
              <w:left w:val="nil"/>
              <w:bottom w:val="nil"/>
              <w:right w:val="nil"/>
            </w:tcBorders>
            <w:shd w:val="clear" w:color="auto" w:fill="auto"/>
            <w:vAlign w:val="bottom"/>
            <w:hideMark/>
          </w:tcPr>
          <w:p w:rsidR="00CF195F" w:rsidRPr="004C4DDA" w:rsidRDefault="00CF195F" w:rsidP="00040239">
            <w:pPr>
              <w:jc w:val="center"/>
              <w:rPr>
                <w:rFonts w:ascii="Arial" w:hAnsi="Arial" w:cs="Arial"/>
                <w:b/>
                <w:bCs/>
                <w:i/>
                <w:iCs/>
              </w:rPr>
            </w:pPr>
          </w:p>
        </w:tc>
        <w:tc>
          <w:tcPr>
            <w:tcW w:w="22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r>
      <w:tr w:rsidR="00CF195F" w:rsidRPr="004C4DDA" w:rsidTr="00040239">
        <w:trPr>
          <w:trHeight w:val="270"/>
        </w:trPr>
        <w:tc>
          <w:tcPr>
            <w:tcW w:w="200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5874" w:type="dxa"/>
            <w:gridSpan w:val="5"/>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b/>
                <w:bCs/>
                <w:sz w:val="16"/>
                <w:szCs w:val="16"/>
              </w:rPr>
            </w:pPr>
            <w:r w:rsidRPr="004C4DDA">
              <w:rPr>
                <w:rFonts w:ascii="Arial" w:hAnsi="Arial" w:cs="Arial"/>
                <w:b/>
                <w:bCs/>
                <w:sz w:val="16"/>
                <w:szCs w:val="16"/>
              </w:rPr>
              <w:t>Please click on the link provided below to obtain 201</w:t>
            </w:r>
            <w:r>
              <w:rPr>
                <w:rFonts w:ascii="Arial" w:hAnsi="Arial" w:cs="Arial"/>
                <w:b/>
                <w:bCs/>
                <w:sz w:val="16"/>
                <w:szCs w:val="16"/>
              </w:rPr>
              <w:t>5</w:t>
            </w:r>
            <w:r w:rsidRPr="004C4DDA">
              <w:rPr>
                <w:rFonts w:ascii="Arial" w:hAnsi="Arial" w:cs="Arial"/>
                <w:b/>
                <w:bCs/>
                <w:sz w:val="16"/>
                <w:szCs w:val="16"/>
              </w:rPr>
              <w:t xml:space="preserve"> FMR amounts.  </w:t>
            </w:r>
          </w:p>
        </w:tc>
        <w:tc>
          <w:tcPr>
            <w:tcW w:w="22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r>
      <w:tr w:rsidR="00CF195F" w:rsidRPr="004C4DDA" w:rsidTr="00040239">
        <w:trPr>
          <w:trHeight w:val="270"/>
        </w:trPr>
        <w:tc>
          <w:tcPr>
            <w:tcW w:w="200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718"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860" w:type="dxa"/>
            <w:tcBorders>
              <w:top w:val="single" w:sz="8" w:space="0" w:color="auto"/>
              <w:left w:val="single" w:sz="8" w:space="0" w:color="auto"/>
              <w:bottom w:val="nil"/>
              <w:right w:val="single" w:sz="8" w:space="0" w:color="auto"/>
            </w:tcBorders>
            <w:shd w:val="clear" w:color="000000" w:fill="CCFFCC"/>
            <w:noWrap/>
            <w:vAlign w:val="bottom"/>
            <w:hideMark/>
          </w:tcPr>
          <w:p w:rsidR="00CF195F" w:rsidRPr="004C4DDA" w:rsidRDefault="00CF195F" w:rsidP="00040239">
            <w:pPr>
              <w:jc w:val="center"/>
              <w:rPr>
                <w:rFonts w:ascii="Arial" w:hAnsi="Arial" w:cs="Arial"/>
                <w:color w:val="0000FF"/>
                <w:sz w:val="20"/>
                <w:szCs w:val="20"/>
                <w:u w:val="single"/>
              </w:rPr>
            </w:pPr>
            <w:hyperlink r:id="rId19" w:history="1">
              <w:r w:rsidRPr="00E73AAA">
                <w:rPr>
                  <w:rFonts w:ascii="Arial" w:hAnsi="Arial" w:cs="Arial"/>
                  <w:color w:val="0000FF"/>
                  <w:sz w:val="20"/>
                  <w:highlight w:val="yellow"/>
                  <w:u w:val="single"/>
                </w:rPr>
                <w:t>2015 FMRs</w:t>
              </w:r>
            </w:hyperlink>
          </w:p>
        </w:tc>
        <w:tc>
          <w:tcPr>
            <w:tcW w:w="22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856"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r>
      <w:tr w:rsidR="00CF195F" w:rsidRPr="004C4DDA" w:rsidTr="00040239">
        <w:trPr>
          <w:trHeight w:val="270"/>
        </w:trPr>
        <w:tc>
          <w:tcPr>
            <w:tcW w:w="200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CF195F" w:rsidRPr="004C4DDA" w:rsidRDefault="00CF195F" w:rsidP="00040239">
            <w:pPr>
              <w:jc w:val="center"/>
              <w:rPr>
                <w:rFonts w:ascii="Arial" w:hAnsi="Arial" w:cs="Arial"/>
                <w:b/>
                <w:bCs/>
                <w:sz w:val="20"/>
                <w:szCs w:val="20"/>
              </w:rPr>
            </w:pPr>
            <w:r w:rsidRPr="004C4DDA">
              <w:rPr>
                <w:rFonts w:ascii="Arial" w:hAnsi="Arial" w:cs="Arial"/>
                <w:b/>
                <w:bCs/>
                <w:sz w:val="20"/>
                <w:szCs w:val="20"/>
              </w:rPr>
              <w:t>Project Name:</w:t>
            </w:r>
          </w:p>
        </w:tc>
        <w:tc>
          <w:tcPr>
            <w:tcW w:w="86"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587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r>
      <w:tr w:rsidR="00CF195F" w:rsidRPr="004C4DDA" w:rsidTr="00040239">
        <w:trPr>
          <w:trHeight w:val="270"/>
        </w:trPr>
        <w:tc>
          <w:tcPr>
            <w:tcW w:w="2000" w:type="dxa"/>
            <w:tcBorders>
              <w:top w:val="nil"/>
              <w:left w:val="single" w:sz="8" w:space="0" w:color="auto"/>
              <w:bottom w:val="single" w:sz="8" w:space="0" w:color="auto"/>
              <w:right w:val="single" w:sz="8" w:space="0" w:color="auto"/>
            </w:tcBorders>
            <w:shd w:val="clear" w:color="000000" w:fill="CCFFCC"/>
            <w:noWrap/>
            <w:vAlign w:val="center"/>
            <w:hideMark/>
          </w:tcPr>
          <w:p w:rsidR="00CF195F" w:rsidRPr="004C4DDA" w:rsidRDefault="00CF195F" w:rsidP="00040239">
            <w:pPr>
              <w:jc w:val="center"/>
              <w:rPr>
                <w:rFonts w:ascii="Arial" w:hAnsi="Arial" w:cs="Arial"/>
                <w:b/>
                <w:bCs/>
                <w:sz w:val="20"/>
                <w:szCs w:val="20"/>
              </w:rPr>
            </w:pPr>
            <w:r w:rsidRPr="004C4DDA">
              <w:rPr>
                <w:rFonts w:ascii="Arial" w:hAnsi="Arial" w:cs="Arial"/>
                <w:b/>
                <w:bCs/>
                <w:sz w:val="20"/>
                <w:szCs w:val="20"/>
              </w:rPr>
              <w:t>Project Number:</w:t>
            </w:r>
          </w:p>
        </w:tc>
        <w:tc>
          <w:tcPr>
            <w:tcW w:w="86"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587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r>
      <w:tr w:rsidR="00CF195F" w:rsidRPr="004C4DDA" w:rsidTr="00040239">
        <w:trPr>
          <w:trHeight w:val="270"/>
        </w:trPr>
        <w:tc>
          <w:tcPr>
            <w:tcW w:w="2000" w:type="dxa"/>
            <w:tcBorders>
              <w:top w:val="nil"/>
              <w:left w:val="single" w:sz="8" w:space="0" w:color="auto"/>
              <w:bottom w:val="single" w:sz="8" w:space="0" w:color="auto"/>
              <w:right w:val="single" w:sz="8" w:space="0" w:color="auto"/>
            </w:tcBorders>
            <w:shd w:val="clear" w:color="000000" w:fill="CCFFCC"/>
            <w:noWrap/>
            <w:vAlign w:val="center"/>
            <w:hideMark/>
          </w:tcPr>
          <w:p w:rsidR="00CF195F" w:rsidRPr="004C4DDA" w:rsidRDefault="00CF195F" w:rsidP="00040239">
            <w:pPr>
              <w:jc w:val="center"/>
              <w:rPr>
                <w:rFonts w:ascii="Arial" w:hAnsi="Arial" w:cs="Arial"/>
                <w:b/>
                <w:bCs/>
                <w:sz w:val="20"/>
                <w:szCs w:val="20"/>
              </w:rPr>
            </w:pPr>
            <w:r w:rsidRPr="004C4DDA">
              <w:rPr>
                <w:rFonts w:ascii="Arial" w:hAnsi="Arial" w:cs="Arial"/>
                <w:b/>
                <w:bCs/>
                <w:sz w:val="20"/>
                <w:szCs w:val="20"/>
              </w:rPr>
              <w:t>Rental Assistance:</w:t>
            </w:r>
          </w:p>
        </w:tc>
        <w:tc>
          <w:tcPr>
            <w:tcW w:w="86"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718" w:type="dxa"/>
            <w:tcBorders>
              <w:top w:val="nil"/>
              <w:left w:val="single" w:sz="8" w:space="0" w:color="auto"/>
              <w:bottom w:val="single" w:sz="8" w:space="0" w:color="auto"/>
              <w:right w:val="single" w:sz="8" w:space="0" w:color="auto"/>
            </w:tcBorders>
            <w:shd w:val="clear" w:color="auto" w:fill="auto"/>
            <w:noWrap/>
            <w:vAlign w:val="bottom"/>
            <w:hideMark/>
          </w:tcPr>
          <w:p w:rsidR="00CF195F" w:rsidRPr="004C4DDA" w:rsidRDefault="00CF195F" w:rsidP="00040239">
            <w:pPr>
              <w:jc w:val="right"/>
              <w:rPr>
                <w:rFonts w:ascii="Arial" w:hAnsi="Arial" w:cs="Arial"/>
                <w:b/>
                <w:bCs/>
                <w:sz w:val="20"/>
                <w:szCs w:val="20"/>
              </w:rPr>
            </w:pPr>
            <w:r w:rsidRPr="004C4DDA">
              <w:rPr>
                <w:rFonts w:ascii="Arial" w:hAnsi="Arial" w:cs="Arial"/>
                <w:b/>
                <w:bCs/>
                <w:sz w:val="20"/>
                <w:szCs w:val="20"/>
              </w:rPr>
              <w:t>$0</w:t>
            </w:r>
          </w:p>
        </w:tc>
        <w:tc>
          <w:tcPr>
            <w:tcW w:w="22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b/>
                <w:bCs/>
                <w:color w:val="333399"/>
                <w:sz w:val="20"/>
                <w:szCs w:val="20"/>
                <w:u w:val="single"/>
              </w:rPr>
            </w:pPr>
          </w:p>
        </w:tc>
        <w:tc>
          <w:tcPr>
            <w:tcW w:w="22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856"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r>
      <w:tr w:rsidR="00CF195F" w:rsidRPr="004C4DDA" w:rsidTr="00040239">
        <w:trPr>
          <w:trHeight w:val="255"/>
        </w:trPr>
        <w:tc>
          <w:tcPr>
            <w:tcW w:w="200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718"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856"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r>
      <w:tr w:rsidR="00CF195F" w:rsidRPr="004C4DDA" w:rsidTr="00040239">
        <w:trPr>
          <w:trHeight w:val="79"/>
        </w:trPr>
        <w:tc>
          <w:tcPr>
            <w:tcW w:w="2000"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r>
      <w:tr w:rsidR="00CF195F" w:rsidRPr="004C4DDA" w:rsidTr="00040239">
        <w:trPr>
          <w:trHeight w:val="270"/>
        </w:trPr>
        <w:tc>
          <w:tcPr>
            <w:tcW w:w="200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CF195F" w:rsidRPr="004C4DDA" w:rsidRDefault="00CF195F" w:rsidP="00040239">
            <w:pPr>
              <w:jc w:val="center"/>
              <w:rPr>
                <w:rFonts w:ascii="Arial" w:hAnsi="Arial" w:cs="Arial"/>
                <w:b/>
                <w:bCs/>
                <w:sz w:val="20"/>
                <w:szCs w:val="20"/>
              </w:rPr>
            </w:pPr>
            <w:r w:rsidRPr="004C4DDA">
              <w:rPr>
                <w:rFonts w:ascii="Arial" w:hAnsi="Arial" w:cs="Arial"/>
                <w:b/>
                <w:bCs/>
                <w:sz w:val="20"/>
                <w:szCs w:val="20"/>
              </w:rPr>
              <w:t>County/FMR Area:</w:t>
            </w:r>
          </w:p>
        </w:tc>
        <w:tc>
          <w:tcPr>
            <w:tcW w:w="86"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587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r>
      <w:tr w:rsidR="00CF195F" w:rsidRPr="004C4DDA" w:rsidTr="00040239">
        <w:trPr>
          <w:trHeight w:val="270"/>
        </w:trPr>
        <w:tc>
          <w:tcPr>
            <w:tcW w:w="200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c>
          <w:tcPr>
            <w:tcW w:w="86"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718"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856"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rsidR="00CF195F" w:rsidRPr="004C4DDA" w:rsidRDefault="00CF195F" w:rsidP="00040239">
            <w:pPr>
              <w:jc w:val="cente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p>
        </w:tc>
      </w:tr>
      <w:tr w:rsidR="00CF195F" w:rsidRPr="004C4DDA" w:rsidTr="00040239">
        <w:trPr>
          <w:trHeight w:val="270"/>
        </w:trPr>
        <w:tc>
          <w:tcPr>
            <w:tcW w:w="200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CF195F" w:rsidRPr="004C4DDA" w:rsidRDefault="00CF195F" w:rsidP="00040239">
            <w:pPr>
              <w:jc w:val="center"/>
              <w:rPr>
                <w:rFonts w:ascii="Arial" w:hAnsi="Arial" w:cs="Arial"/>
                <w:b/>
                <w:bCs/>
                <w:sz w:val="20"/>
                <w:szCs w:val="20"/>
              </w:rPr>
            </w:pPr>
            <w:r w:rsidRPr="004C4DDA">
              <w:rPr>
                <w:rFonts w:ascii="Arial" w:hAnsi="Arial" w:cs="Arial"/>
                <w:b/>
                <w:bCs/>
                <w:sz w:val="20"/>
                <w:szCs w:val="20"/>
              </w:rPr>
              <w:t>Size of Units</w:t>
            </w:r>
          </w:p>
        </w:tc>
        <w:tc>
          <w:tcPr>
            <w:tcW w:w="86" w:type="dxa"/>
            <w:tcBorders>
              <w:top w:val="nil"/>
              <w:left w:val="nil"/>
              <w:bottom w:val="nil"/>
              <w:right w:val="nil"/>
            </w:tcBorders>
            <w:shd w:val="clear" w:color="000000" w:fill="C0C0C0"/>
            <w:noWrap/>
            <w:vAlign w:val="center"/>
            <w:hideMark/>
          </w:tcPr>
          <w:p w:rsidR="00CF195F" w:rsidRPr="004C4DDA" w:rsidRDefault="00CF195F" w:rsidP="00040239">
            <w:pPr>
              <w:jc w:val="center"/>
              <w:rPr>
                <w:rFonts w:ascii="Arial" w:hAnsi="Arial" w:cs="Arial"/>
                <w:b/>
                <w:bCs/>
                <w:sz w:val="20"/>
                <w:szCs w:val="20"/>
              </w:rPr>
            </w:pPr>
            <w:r w:rsidRPr="004C4DDA">
              <w:rPr>
                <w:rFonts w:ascii="Arial" w:hAnsi="Arial" w:cs="Arial"/>
                <w:b/>
                <w:bCs/>
                <w:sz w:val="20"/>
                <w:szCs w:val="20"/>
              </w:rPr>
              <w:t> </w:t>
            </w:r>
          </w:p>
        </w:tc>
        <w:tc>
          <w:tcPr>
            <w:tcW w:w="1718"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CF195F" w:rsidRPr="004C4DDA" w:rsidRDefault="00CF195F" w:rsidP="00040239">
            <w:pPr>
              <w:jc w:val="center"/>
              <w:rPr>
                <w:rFonts w:ascii="Arial" w:hAnsi="Arial" w:cs="Arial"/>
                <w:b/>
                <w:bCs/>
                <w:sz w:val="20"/>
                <w:szCs w:val="20"/>
              </w:rPr>
            </w:pPr>
            <w:r w:rsidRPr="004C4DDA">
              <w:rPr>
                <w:rFonts w:ascii="Arial" w:hAnsi="Arial" w:cs="Arial"/>
                <w:b/>
                <w:bCs/>
                <w:sz w:val="20"/>
                <w:szCs w:val="20"/>
              </w:rPr>
              <w:t># of Units</w:t>
            </w:r>
          </w:p>
        </w:tc>
        <w:tc>
          <w:tcPr>
            <w:tcW w:w="220" w:type="dxa"/>
            <w:tcBorders>
              <w:top w:val="nil"/>
              <w:left w:val="nil"/>
              <w:bottom w:val="nil"/>
              <w:right w:val="nil"/>
            </w:tcBorders>
            <w:shd w:val="clear" w:color="000000" w:fill="C0C0C0"/>
            <w:noWrap/>
            <w:vAlign w:val="center"/>
            <w:hideMark/>
          </w:tcPr>
          <w:p w:rsidR="00CF195F" w:rsidRPr="004C4DDA" w:rsidRDefault="00CF195F" w:rsidP="00040239">
            <w:pPr>
              <w:jc w:val="center"/>
              <w:rPr>
                <w:rFonts w:ascii="Arial" w:hAnsi="Arial" w:cs="Arial"/>
                <w:b/>
                <w:bCs/>
                <w:sz w:val="20"/>
                <w:szCs w:val="20"/>
              </w:rPr>
            </w:pPr>
            <w:r w:rsidRPr="004C4DDA">
              <w:rPr>
                <w:rFonts w:ascii="Arial" w:hAnsi="Arial" w:cs="Arial"/>
                <w:b/>
                <w:bCs/>
                <w:sz w:val="20"/>
                <w:szCs w:val="20"/>
              </w:rPr>
              <w:t> </w:t>
            </w:r>
          </w:p>
        </w:tc>
        <w:tc>
          <w:tcPr>
            <w:tcW w:w="186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CF195F" w:rsidRPr="004C4DDA" w:rsidRDefault="00CF195F" w:rsidP="00040239">
            <w:pPr>
              <w:jc w:val="center"/>
              <w:rPr>
                <w:rFonts w:ascii="Arial" w:hAnsi="Arial" w:cs="Arial"/>
                <w:b/>
                <w:bCs/>
                <w:sz w:val="20"/>
                <w:szCs w:val="20"/>
              </w:rPr>
            </w:pPr>
            <w:r w:rsidRPr="004C4DDA">
              <w:rPr>
                <w:rFonts w:ascii="Arial" w:hAnsi="Arial" w:cs="Arial"/>
                <w:b/>
                <w:bCs/>
                <w:sz w:val="20"/>
                <w:szCs w:val="20"/>
              </w:rPr>
              <w:t>FMR/Actual Rent</w:t>
            </w:r>
          </w:p>
        </w:tc>
        <w:tc>
          <w:tcPr>
            <w:tcW w:w="220" w:type="dxa"/>
            <w:tcBorders>
              <w:top w:val="nil"/>
              <w:left w:val="nil"/>
              <w:bottom w:val="nil"/>
              <w:right w:val="nil"/>
            </w:tcBorders>
            <w:shd w:val="clear" w:color="000000" w:fill="C0C0C0"/>
            <w:noWrap/>
            <w:vAlign w:val="center"/>
            <w:hideMark/>
          </w:tcPr>
          <w:p w:rsidR="00CF195F" w:rsidRPr="004C4DDA" w:rsidRDefault="00CF195F" w:rsidP="00040239">
            <w:pPr>
              <w:jc w:val="center"/>
              <w:rPr>
                <w:rFonts w:ascii="Arial" w:hAnsi="Arial" w:cs="Arial"/>
                <w:b/>
                <w:bCs/>
                <w:sz w:val="20"/>
                <w:szCs w:val="20"/>
              </w:rPr>
            </w:pPr>
            <w:r w:rsidRPr="004C4DDA">
              <w:rPr>
                <w:rFonts w:ascii="Arial" w:hAnsi="Arial" w:cs="Arial"/>
                <w:b/>
                <w:bCs/>
                <w:sz w:val="20"/>
                <w:szCs w:val="20"/>
              </w:rPr>
              <w:t> </w:t>
            </w:r>
          </w:p>
        </w:tc>
        <w:tc>
          <w:tcPr>
            <w:tcW w:w="1856"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CF195F" w:rsidRPr="004C4DDA" w:rsidRDefault="00CF195F" w:rsidP="00040239">
            <w:pPr>
              <w:jc w:val="center"/>
              <w:rPr>
                <w:rFonts w:ascii="Arial" w:hAnsi="Arial" w:cs="Arial"/>
                <w:b/>
                <w:bCs/>
                <w:sz w:val="20"/>
                <w:szCs w:val="20"/>
              </w:rPr>
            </w:pPr>
            <w:r w:rsidRPr="004C4DDA">
              <w:rPr>
                <w:rFonts w:ascii="Arial" w:hAnsi="Arial" w:cs="Arial"/>
                <w:b/>
                <w:bCs/>
                <w:sz w:val="20"/>
                <w:szCs w:val="20"/>
              </w:rPr>
              <w:t># of Months</w:t>
            </w:r>
          </w:p>
        </w:tc>
        <w:tc>
          <w:tcPr>
            <w:tcW w:w="220" w:type="dxa"/>
            <w:tcBorders>
              <w:top w:val="nil"/>
              <w:left w:val="nil"/>
              <w:bottom w:val="nil"/>
              <w:right w:val="nil"/>
            </w:tcBorders>
            <w:shd w:val="clear" w:color="000000" w:fill="C0C0C0"/>
            <w:noWrap/>
            <w:vAlign w:val="center"/>
            <w:hideMark/>
          </w:tcPr>
          <w:p w:rsidR="00CF195F" w:rsidRPr="004C4DDA" w:rsidRDefault="00CF195F" w:rsidP="00040239">
            <w:pPr>
              <w:jc w:val="center"/>
              <w:rPr>
                <w:rFonts w:ascii="Arial" w:hAnsi="Arial" w:cs="Arial"/>
                <w:b/>
                <w:bCs/>
                <w:sz w:val="20"/>
                <w:szCs w:val="20"/>
              </w:rPr>
            </w:pPr>
            <w:r w:rsidRPr="004C4DDA">
              <w:rPr>
                <w:rFonts w:ascii="Arial" w:hAnsi="Arial" w:cs="Arial"/>
                <w:b/>
                <w:bCs/>
                <w:sz w:val="20"/>
                <w:szCs w:val="20"/>
              </w:rPr>
              <w:t> </w:t>
            </w:r>
          </w:p>
        </w:tc>
        <w:tc>
          <w:tcPr>
            <w:tcW w:w="186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CF195F" w:rsidRPr="004C4DDA" w:rsidRDefault="00CF195F" w:rsidP="00040239">
            <w:pPr>
              <w:jc w:val="center"/>
              <w:rPr>
                <w:rFonts w:ascii="Arial" w:hAnsi="Arial" w:cs="Arial"/>
                <w:b/>
                <w:bCs/>
                <w:sz w:val="20"/>
                <w:szCs w:val="20"/>
              </w:rPr>
            </w:pPr>
            <w:r w:rsidRPr="004C4DDA">
              <w:rPr>
                <w:rFonts w:ascii="Arial" w:hAnsi="Arial" w:cs="Arial"/>
                <w:b/>
                <w:bCs/>
                <w:sz w:val="20"/>
                <w:szCs w:val="20"/>
              </w:rPr>
              <w:t>Total Budget</w:t>
            </w:r>
          </w:p>
        </w:tc>
      </w:tr>
      <w:tr w:rsidR="00CF195F" w:rsidRPr="004C4DDA" w:rsidTr="00040239">
        <w:trPr>
          <w:trHeight w:val="255"/>
        </w:trPr>
        <w:tc>
          <w:tcPr>
            <w:tcW w:w="200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r>
      <w:tr w:rsidR="00CF195F" w:rsidRPr="004C4DDA" w:rsidTr="00040239">
        <w:trPr>
          <w:trHeight w:val="255"/>
        </w:trPr>
        <w:tc>
          <w:tcPr>
            <w:tcW w:w="200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SRO</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jc w:val="right"/>
              <w:rPr>
                <w:rFonts w:ascii="Arial" w:hAnsi="Arial" w:cs="Arial"/>
                <w:sz w:val="20"/>
                <w:szCs w:val="20"/>
              </w:rPr>
            </w:pPr>
            <w:r w:rsidRPr="004C4DDA">
              <w:rPr>
                <w:rFonts w:ascii="Arial" w:hAnsi="Arial" w:cs="Arial"/>
                <w:sz w:val="20"/>
                <w:szCs w:val="20"/>
              </w:rPr>
              <w:t>$0</w:t>
            </w:r>
          </w:p>
        </w:tc>
      </w:tr>
      <w:tr w:rsidR="00CF195F" w:rsidRPr="004C4DDA" w:rsidTr="00040239">
        <w:trPr>
          <w:trHeight w:val="255"/>
        </w:trPr>
        <w:tc>
          <w:tcPr>
            <w:tcW w:w="200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r>
      <w:tr w:rsidR="00CF195F" w:rsidRPr="004C4DDA" w:rsidTr="00040239">
        <w:trPr>
          <w:trHeight w:val="255"/>
        </w:trPr>
        <w:tc>
          <w:tcPr>
            <w:tcW w:w="200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0 Bedroom</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jc w:val="right"/>
              <w:rPr>
                <w:rFonts w:ascii="Arial" w:hAnsi="Arial" w:cs="Arial"/>
                <w:sz w:val="20"/>
                <w:szCs w:val="20"/>
              </w:rPr>
            </w:pPr>
            <w:r w:rsidRPr="004C4DDA">
              <w:rPr>
                <w:rFonts w:ascii="Arial" w:hAnsi="Arial" w:cs="Arial"/>
                <w:sz w:val="20"/>
                <w:szCs w:val="20"/>
              </w:rPr>
              <w:t>$0</w:t>
            </w:r>
          </w:p>
        </w:tc>
      </w:tr>
      <w:tr w:rsidR="00CF195F" w:rsidRPr="004C4DDA" w:rsidTr="00040239">
        <w:trPr>
          <w:trHeight w:val="255"/>
        </w:trPr>
        <w:tc>
          <w:tcPr>
            <w:tcW w:w="200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r>
      <w:tr w:rsidR="00CF195F" w:rsidRPr="004C4DDA" w:rsidTr="00040239">
        <w:trPr>
          <w:trHeight w:val="255"/>
        </w:trPr>
        <w:tc>
          <w:tcPr>
            <w:tcW w:w="200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1 Bedroom</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jc w:val="right"/>
              <w:rPr>
                <w:rFonts w:ascii="Arial" w:hAnsi="Arial" w:cs="Arial"/>
                <w:sz w:val="20"/>
                <w:szCs w:val="20"/>
              </w:rPr>
            </w:pPr>
            <w:r w:rsidRPr="004C4DDA">
              <w:rPr>
                <w:rFonts w:ascii="Arial" w:hAnsi="Arial" w:cs="Arial"/>
                <w:sz w:val="20"/>
                <w:szCs w:val="20"/>
              </w:rPr>
              <w:t>$0</w:t>
            </w:r>
          </w:p>
        </w:tc>
      </w:tr>
      <w:tr w:rsidR="00CF195F" w:rsidRPr="004C4DDA" w:rsidTr="00040239">
        <w:trPr>
          <w:trHeight w:val="255"/>
        </w:trPr>
        <w:tc>
          <w:tcPr>
            <w:tcW w:w="200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lastRenderedPageBreak/>
              <w:t> </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r>
      <w:tr w:rsidR="00CF195F" w:rsidRPr="004C4DDA" w:rsidTr="00040239">
        <w:trPr>
          <w:trHeight w:val="255"/>
        </w:trPr>
        <w:tc>
          <w:tcPr>
            <w:tcW w:w="200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2 Bedrooms</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jc w:val="right"/>
              <w:rPr>
                <w:rFonts w:ascii="Arial" w:hAnsi="Arial" w:cs="Arial"/>
                <w:sz w:val="20"/>
                <w:szCs w:val="20"/>
              </w:rPr>
            </w:pPr>
            <w:r w:rsidRPr="004C4DDA">
              <w:rPr>
                <w:rFonts w:ascii="Arial" w:hAnsi="Arial" w:cs="Arial"/>
                <w:sz w:val="20"/>
                <w:szCs w:val="20"/>
              </w:rPr>
              <w:t>$0</w:t>
            </w:r>
          </w:p>
        </w:tc>
      </w:tr>
      <w:tr w:rsidR="00CF195F" w:rsidRPr="004C4DDA" w:rsidTr="00040239">
        <w:trPr>
          <w:trHeight w:val="255"/>
        </w:trPr>
        <w:tc>
          <w:tcPr>
            <w:tcW w:w="200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r>
      <w:tr w:rsidR="00CF195F" w:rsidRPr="004C4DDA" w:rsidTr="00040239">
        <w:trPr>
          <w:trHeight w:val="255"/>
        </w:trPr>
        <w:tc>
          <w:tcPr>
            <w:tcW w:w="200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3 Bedrooms</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jc w:val="right"/>
              <w:rPr>
                <w:rFonts w:ascii="Arial" w:hAnsi="Arial" w:cs="Arial"/>
                <w:sz w:val="20"/>
                <w:szCs w:val="20"/>
              </w:rPr>
            </w:pPr>
            <w:r w:rsidRPr="004C4DDA">
              <w:rPr>
                <w:rFonts w:ascii="Arial" w:hAnsi="Arial" w:cs="Arial"/>
                <w:sz w:val="20"/>
                <w:szCs w:val="20"/>
              </w:rPr>
              <w:t>$0</w:t>
            </w:r>
          </w:p>
        </w:tc>
      </w:tr>
      <w:tr w:rsidR="00CF195F" w:rsidRPr="004C4DDA" w:rsidTr="00040239">
        <w:trPr>
          <w:trHeight w:val="255"/>
        </w:trPr>
        <w:tc>
          <w:tcPr>
            <w:tcW w:w="200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r>
      <w:tr w:rsidR="00CF195F" w:rsidRPr="004C4DDA" w:rsidTr="00040239">
        <w:trPr>
          <w:trHeight w:val="255"/>
        </w:trPr>
        <w:tc>
          <w:tcPr>
            <w:tcW w:w="200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4 Bedrooms</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jc w:val="right"/>
              <w:rPr>
                <w:rFonts w:ascii="Arial" w:hAnsi="Arial" w:cs="Arial"/>
                <w:sz w:val="20"/>
                <w:szCs w:val="20"/>
              </w:rPr>
            </w:pPr>
            <w:r w:rsidRPr="004C4DDA">
              <w:rPr>
                <w:rFonts w:ascii="Arial" w:hAnsi="Arial" w:cs="Arial"/>
                <w:sz w:val="20"/>
                <w:szCs w:val="20"/>
              </w:rPr>
              <w:t>$0</w:t>
            </w:r>
          </w:p>
        </w:tc>
      </w:tr>
      <w:tr w:rsidR="00CF195F" w:rsidRPr="004C4DDA" w:rsidTr="00040239">
        <w:trPr>
          <w:trHeight w:val="255"/>
        </w:trPr>
        <w:tc>
          <w:tcPr>
            <w:tcW w:w="200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r>
      <w:tr w:rsidR="00CF195F" w:rsidRPr="004C4DDA" w:rsidTr="00040239">
        <w:trPr>
          <w:trHeight w:val="255"/>
        </w:trPr>
        <w:tc>
          <w:tcPr>
            <w:tcW w:w="200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5 Bedrooms</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jc w:val="right"/>
              <w:rPr>
                <w:rFonts w:ascii="Arial" w:hAnsi="Arial" w:cs="Arial"/>
                <w:sz w:val="20"/>
                <w:szCs w:val="20"/>
              </w:rPr>
            </w:pPr>
            <w:r w:rsidRPr="004C4DDA">
              <w:rPr>
                <w:rFonts w:ascii="Arial" w:hAnsi="Arial" w:cs="Arial"/>
                <w:sz w:val="20"/>
                <w:szCs w:val="20"/>
              </w:rPr>
              <w:t>$0</w:t>
            </w:r>
          </w:p>
        </w:tc>
      </w:tr>
      <w:tr w:rsidR="00CF195F" w:rsidRPr="004C4DDA" w:rsidTr="00040239">
        <w:trPr>
          <w:trHeight w:val="255"/>
        </w:trPr>
        <w:tc>
          <w:tcPr>
            <w:tcW w:w="200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r>
      <w:tr w:rsidR="00CF195F" w:rsidRPr="004C4DDA" w:rsidTr="00040239">
        <w:trPr>
          <w:trHeight w:val="255"/>
        </w:trPr>
        <w:tc>
          <w:tcPr>
            <w:tcW w:w="200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6+ Bedrooms</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x</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x</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12</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5F" w:rsidRPr="004C4DDA" w:rsidRDefault="00CF195F" w:rsidP="00040239">
            <w:pPr>
              <w:jc w:val="right"/>
              <w:rPr>
                <w:rFonts w:ascii="Arial" w:hAnsi="Arial" w:cs="Arial"/>
                <w:sz w:val="20"/>
                <w:szCs w:val="20"/>
              </w:rPr>
            </w:pPr>
            <w:r w:rsidRPr="004C4DDA">
              <w:rPr>
                <w:rFonts w:ascii="Arial" w:hAnsi="Arial" w:cs="Arial"/>
                <w:sz w:val="20"/>
                <w:szCs w:val="20"/>
              </w:rPr>
              <w:t>$0</w:t>
            </w:r>
          </w:p>
        </w:tc>
      </w:tr>
      <w:tr w:rsidR="00CF195F" w:rsidRPr="004C4DDA" w:rsidTr="00040239">
        <w:trPr>
          <w:trHeight w:val="270"/>
        </w:trPr>
        <w:tc>
          <w:tcPr>
            <w:tcW w:w="200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r>
      <w:tr w:rsidR="00CF195F" w:rsidRPr="004C4DDA" w:rsidTr="00040239">
        <w:trPr>
          <w:trHeight w:val="270"/>
        </w:trPr>
        <w:tc>
          <w:tcPr>
            <w:tcW w:w="2000" w:type="dxa"/>
            <w:tcBorders>
              <w:top w:val="nil"/>
              <w:left w:val="nil"/>
              <w:bottom w:val="nil"/>
              <w:right w:val="nil"/>
            </w:tcBorders>
            <w:shd w:val="clear" w:color="auto" w:fill="auto"/>
            <w:noWrap/>
            <w:vAlign w:val="bottom"/>
            <w:hideMark/>
          </w:tcPr>
          <w:p w:rsidR="00CF195F" w:rsidRPr="004C4DDA" w:rsidRDefault="00CF195F" w:rsidP="00040239">
            <w:pPr>
              <w:rPr>
                <w:rFonts w:ascii="Arial" w:hAnsi="Arial" w:cs="Arial"/>
                <w:b/>
                <w:bCs/>
                <w:sz w:val="20"/>
                <w:szCs w:val="20"/>
              </w:rPr>
            </w:pPr>
            <w:r w:rsidRPr="004C4DDA">
              <w:rPr>
                <w:rFonts w:ascii="Arial" w:hAnsi="Arial" w:cs="Arial"/>
                <w:b/>
                <w:bCs/>
                <w:sz w:val="20"/>
                <w:szCs w:val="20"/>
              </w:rPr>
              <w:t>Total</w:t>
            </w:r>
          </w:p>
        </w:tc>
        <w:tc>
          <w:tcPr>
            <w:tcW w:w="86"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F195F" w:rsidRPr="004C4DDA" w:rsidRDefault="00CF195F" w:rsidP="00040239">
            <w:pPr>
              <w:jc w:val="right"/>
              <w:rPr>
                <w:rFonts w:ascii="Arial" w:hAnsi="Arial" w:cs="Arial"/>
                <w:b/>
                <w:bCs/>
                <w:sz w:val="20"/>
                <w:szCs w:val="20"/>
              </w:rPr>
            </w:pPr>
            <w:r w:rsidRPr="004C4DDA">
              <w:rPr>
                <w:rFonts w:ascii="Arial" w:hAnsi="Arial" w:cs="Arial"/>
                <w:b/>
                <w:bCs/>
                <w:sz w:val="20"/>
                <w:szCs w:val="20"/>
              </w:rPr>
              <w:t>0</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C0C0C0"/>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C0C0C0"/>
            <w:noWrap/>
            <w:vAlign w:val="bottom"/>
            <w:hideMark/>
          </w:tcPr>
          <w:p w:rsidR="00CF195F" w:rsidRPr="004C4DDA" w:rsidRDefault="00CF195F" w:rsidP="00040239">
            <w:pP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C0C0C0"/>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w:t>
            </w:r>
          </w:p>
        </w:tc>
        <w:tc>
          <w:tcPr>
            <w:tcW w:w="1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F195F" w:rsidRPr="004C4DDA" w:rsidRDefault="00CF195F" w:rsidP="00040239">
            <w:pPr>
              <w:jc w:val="right"/>
              <w:rPr>
                <w:rFonts w:ascii="Arial" w:hAnsi="Arial" w:cs="Arial"/>
                <w:b/>
                <w:bCs/>
                <w:sz w:val="20"/>
                <w:szCs w:val="20"/>
              </w:rPr>
            </w:pPr>
            <w:r w:rsidRPr="004C4DDA">
              <w:rPr>
                <w:rFonts w:ascii="Arial" w:hAnsi="Arial" w:cs="Arial"/>
                <w:b/>
                <w:bCs/>
                <w:sz w:val="20"/>
                <w:szCs w:val="20"/>
              </w:rPr>
              <w:t>$0</w:t>
            </w:r>
          </w:p>
        </w:tc>
      </w:tr>
      <w:tr w:rsidR="00CF195F" w:rsidRPr="004C4DDA" w:rsidTr="00040239">
        <w:trPr>
          <w:trHeight w:val="79"/>
        </w:trPr>
        <w:tc>
          <w:tcPr>
            <w:tcW w:w="2000"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86"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718"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56"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220"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c>
          <w:tcPr>
            <w:tcW w:w="1860" w:type="dxa"/>
            <w:tcBorders>
              <w:top w:val="nil"/>
              <w:left w:val="nil"/>
              <w:bottom w:val="nil"/>
              <w:right w:val="nil"/>
            </w:tcBorders>
            <w:shd w:val="clear" w:color="000000" w:fill="99CCFF"/>
            <w:noWrap/>
            <w:vAlign w:val="bottom"/>
            <w:hideMark/>
          </w:tcPr>
          <w:p w:rsidR="00CF195F" w:rsidRPr="004C4DDA" w:rsidRDefault="00CF195F" w:rsidP="00040239">
            <w:pPr>
              <w:jc w:val="center"/>
              <w:rPr>
                <w:rFonts w:ascii="Arial" w:hAnsi="Arial" w:cs="Arial"/>
                <w:sz w:val="20"/>
                <w:szCs w:val="20"/>
              </w:rPr>
            </w:pPr>
            <w:r w:rsidRPr="004C4DDA">
              <w:rPr>
                <w:rFonts w:ascii="Arial" w:hAnsi="Arial" w:cs="Arial"/>
                <w:sz w:val="20"/>
                <w:szCs w:val="20"/>
              </w:rPr>
              <w:t> </w:t>
            </w:r>
          </w:p>
        </w:tc>
      </w:tr>
    </w:tbl>
    <w:p w:rsidR="00CF195F" w:rsidRDefault="00CF195F" w:rsidP="00CF195F">
      <w:pPr>
        <w:rPr>
          <w:rFonts w:ascii="Arial" w:hAnsi="Arial" w:cs="Arial"/>
          <w:sz w:val="22"/>
          <w:szCs w:val="22"/>
        </w:rPr>
      </w:pPr>
    </w:p>
    <w:p w:rsidR="005966AA" w:rsidRPr="0014309F" w:rsidRDefault="005966AA" w:rsidP="00051E85">
      <w:pPr>
        <w:rPr>
          <w:rFonts w:ascii="Arial" w:hAnsi="Arial" w:cs="Arial"/>
          <w:sz w:val="22"/>
          <w:szCs w:val="22"/>
        </w:rPr>
      </w:pPr>
    </w:p>
    <w:sectPr w:rsidR="005966AA" w:rsidRPr="0014309F" w:rsidSect="00864718">
      <w:footerReference w:type="default" r:id="rId20"/>
      <w:pgSz w:w="12240" w:h="15840" w:code="1"/>
      <w:pgMar w:top="288"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9B" w:rsidRDefault="0072219B" w:rsidP="00D37218">
      <w:r>
        <w:separator/>
      </w:r>
    </w:p>
  </w:endnote>
  <w:endnote w:type="continuationSeparator" w:id="0">
    <w:p w:rsidR="0072219B" w:rsidRDefault="0072219B" w:rsidP="00D3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9B" w:rsidRPr="006F2452" w:rsidRDefault="0072219B" w:rsidP="006F2452">
    <w:pPr>
      <w:pStyle w:val="Footer"/>
      <w:pBdr>
        <w:top w:val="thinThickSmallGap" w:sz="24" w:space="1" w:color="622423"/>
      </w:pBdr>
      <w:tabs>
        <w:tab w:val="clear" w:pos="4320"/>
        <w:tab w:val="clear" w:pos="8640"/>
        <w:tab w:val="right" w:pos="10800"/>
      </w:tabs>
      <w:rPr>
        <w:rFonts w:ascii="Arial" w:hAnsi="Arial" w:cs="Arial"/>
        <w:sz w:val="18"/>
        <w:szCs w:val="18"/>
      </w:rPr>
    </w:pPr>
    <w:r w:rsidRPr="006F2452">
      <w:rPr>
        <w:rFonts w:ascii="Arial" w:hAnsi="Arial" w:cs="Arial"/>
        <w:sz w:val="18"/>
        <w:szCs w:val="18"/>
      </w:rPr>
      <w:t>201</w:t>
    </w:r>
    <w:r w:rsidR="00EF0B2A">
      <w:rPr>
        <w:rFonts w:ascii="Arial" w:hAnsi="Arial" w:cs="Arial"/>
        <w:sz w:val="18"/>
        <w:szCs w:val="18"/>
      </w:rPr>
      <w:t>5</w:t>
    </w:r>
    <w:r w:rsidRPr="006F2452">
      <w:rPr>
        <w:rFonts w:ascii="Arial" w:hAnsi="Arial" w:cs="Arial"/>
        <w:sz w:val="18"/>
        <w:szCs w:val="18"/>
      </w:rPr>
      <w:t xml:space="preserve"> New </w:t>
    </w:r>
    <w:r w:rsidR="000C4D52">
      <w:rPr>
        <w:rFonts w:ascii="Arial" w:hAnsi="Arial" w:cs="Arial"/>
        <w:sz w:val="18"/>
        <w:szCs w:val="18"/>
      </w:rPr>
      <w:t xml:space="preserve">Bonus </w:t>
    </w:r>
    <w:r w:rsidRPr="006F2452">
      <w:rPr>
        <w:rFonts w:ascii="Arial" w:hAnsi="Arial" w:cs="Arial"/>
        <w:sz w:val="18"/>
        <w:szCs w:val="18"/>
      </w:rPr>
      <w:t>Project Intent to Apply</w:t>
    </w:r>
    <w:r w:rsidRPr="006F2452">
      <w:rPr>
        <w:rFonts w:ascii="Arial" w:hAnsi="Arial" w:cs="Arial"/>
        <w:sz w:val="18"/>
        <w:szCs w:val="18"/>
      </w:rPr>
      <w:tab/>
      <w:t xml:space="preserve">Page </w:t>
    </w:r>
    <w:r w:rsidR="009F5DC8" w:rsidRPr="006F2452">
      <w:rPr>
        <w:rFonts w:ascii="Arial" w:hAnsi="Arial" w:cs="Arial"/>
        <w:sz w:val="18"/>
        <w:szCs w:val="18"/>
      </w:rPr>
      <w:fldChar w:fldCharType="begin"/>
    </w:r>
    <w:r w:rsidRPr="006F2452">
      <w:rPr>
        <w:rFonts w:ascii="Arial" w:hAnsi="Arial" w:cs="Arial"/>
        <w:sz w:val="18"/>
        <w:szCs w:val="18"/>
      </w:rPr>
      <w:instrText xml:space="preserve"> PAGE   \* MERGEFORMAT </w:instrText>
    </w:r>
    <w:r w:rsidR="009F5DC8" w:rsidRPr="006F2452">
      <w:rPr>
        <w:rFonts w:ascii="Arial" w:hAnsi="Arial" w:cs="Arial"/>
        <w:sz w:val="18"/>
        <w:szCs w:val="18"/>
      </w:rPr>
      <w:fldChar w:fldCharType="separate"/>
    </w:r>
    <w:r w:rsidR="00FE3CAE">
      <w:rPr>
        <w:rFonts w:ascii="Arial" w:hAnsi="Arial" w:cs="Arial"/>
        <w:noProof/>
        <w:sz w:val="18"/>
        <w:szCs w:val="18"/>
      </w:rPr>
      <w:t>9</w:t>
    </w:r>
    <w:r w:rsidR="009F5DC8" w:rsidRPr="006F2452">
      <w:rPr>
        <w:rFonts w:ascii="Arial" w:hAnsi="Arial" w:cs="Arial"/>
        <w:sz w:val="18"/>
        <w:szCs w:val="18"/>
      </w:rPr>
      <w:fldChar w:fldCharType="end"/>
    </w:r>
  </w:p>
  <w:p w:rsidR="0072219B" w:rsidRDefault="00722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9B" w:rsidRDefault="0072219B" w:rsidP="00D37218">
      <w:r>
        <w:separator/>
      </w:r>
    </w:p>
  </w:footnote>
  <w:footnote w:type="continuationSeparator" w:id="0">
    <w:p w:rsidR="0072219B" w:rsidRDefault="0072219B" w:rsidP="00D37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66E8"/>
    <w:multiLevelType w:val="hybridMultilevel"/>
    <w:tmpl w:val="247AA07C"/>
    <w:lvl w:ilvl="0" w:tplc="04090001">
      <w:start w:val="1"/>
      <w:numFmt w:val="bullet"/>
      <w:lvlText w:val=""/>
      <w:lvlJc w:val="left"/>
      <w:pPr>
        <w:ind w:left="76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E83617"/>
    <w:multiLevelType w:val="hybridMultilevel"/>
    <w:tmpl w:val="14E888B8"/>
    <w:lvl w:ilvl="0" w:tplc="87206E7C">
      <w:start w:val="1"/>
      <w:numFmt w:val="bullet"/>
      <w:lvlText w:val=""/>
      <w:lvlJc w:val="left"/>
      <w:pPr>
        <w:tabs>
          <w:tab w:val="num" w:pos="720"/>
        </w:tabs>
        <w:ind w:left="720" w:hanging="576"/>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833D23"/>
    <w:multiLevelType w:val="hybridMultilevel"/>
    <w:tmpl w:val="6BA40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7F1955"/>
    <w:multiLevelType w:val="hybridMultilevel"/>
    <w:tmpl w:val="ED9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9C"/>
    <w:rsid w:val="00004254"/>
    <w:rsid w:val="0002318A"/>
    <w:rsid w:val="00030405"/>
    <w:rsid w:val="00051E85"/>
    <w:rsid w:val="00054DCE"/>
    <w:rsid w:val="000608A8"/>
    <w:rsid w:val="00065D82"/>
    <w:rsid w:val="0007201B"/>
    <w:rsid w:val="00090815"/>
    <w:rsid w:val="000A7781"/>
    <w:rsid w:val="000A789C"/>
    <w:rsid w:val="000B12A5"/>
    <w:rsid w:val="000B4028"/>
    <w:rsid w:val="000B4677"/>
    <w:rsid w:val="000B502B"/>
    <w:rsid w:val="000C4D52"/>
    <w:rsid w:val="000C60CE"/>
    <w:rsid w:val="000D25AA"/>
    <w:rsid w:val="000D4A3C"/>
    <w:rsid w:val="000E085D"/>
    <w:rsid w:val="000E58C8"/>
    <w:rsid w:val="000E6BE8"/>
    <w:rsid w:val="000F1A56"/>
    <w:rsid w:val="000F359D"/>
    <w:rsid w:val="000F4D9D"/>
    <w:rsid w:val="000F5867"/>
    <w:rsid w:val="001129AA"/>
    <w:rsid w:val="001160D3"/>
    <w:rsid w:val="001175C8"/>
    <w:rsid w:val="001267D9"/>
    <w:rsid w:val="0014309F"/>
    <w:rsid w:val="00147972"/>
    <w:rsid w:val="001519B9"/>
    <w:rsid w:val="00152749"/>
    <w:rsid w:val="00162A30"/>
    <w:rsid w:val="0017362C"/>
    <w:rsid w:val="0017553C"/>
    <w:rsid w:val="00184A79"/>
    <w:rsid w:val="00194F27"/>
    <w:rsid w:val="001956B1"/>
    <w:rsid w:val="001A0E6D"/>
    <w:rsid w:val="001A1FB7"/>
    <w:rsid w:val="001A69B6"/>
    <w:rsid w:val="001B12AF"/>
    <w:rsid w:val="001B29C2"/>
    <w:rsid w:val="001C1F65"/>
    <w:rsid w:val="001D3A1C"/>
    <w:rsid w:val="001D64FD"/>
    <w:rsid w:val="001E150B"/>
    <w:rsid w:val="001E62CF"/>
    <w:rsid w:val="002051DF"/>
    <w:rsid w:val="002147F4"/>
    <w:rsid w:val="00217A82"/>
    <w:rsid w:val="002362F2"/>
    <w:rsid w:val="00242163"/>
    <w:rsid w:val="002544A5"/>
    <w:rsid w:val="002664AE"/>
    <w:rsid w:val="002873F3"/>
    <w:rsid w:val="0029606E"/>
    <w:rsid w:val="002960FA"/>
    <w:rsid w:val="002A6BDF"/>
    <w:rsid w:val="002B0035"/>
    <w:rsid w:val="002B2903"/>
    <w:rsid w:val="002C4E30"/>
    <w:rsid w:val="002E784B"/>
    <w:rsid w:val="002F1600"/>
    <w:rsid w:val="002F4239"/>
    <w:rsid w:val="0030299C"/>
    <w:rsid w:val="00302F41"/>
    <w:rsid w:val="00310405"/>
    <w:rsid w:val="0031202B"/>
    <w:rsid w:val="00317590"/>
    <w:rsid w:val="00323B08"/>
    <w:rsid w:val="0032706D"/>
    <w:rsid w:val="00333791"/>
    <w:rsid w:val="00335361"/>
    <w:rsid w:val="00342420"/>
    <w:rsid w:val="0034561B"/>
    <w:rsid w:val="00353A53"/>
    <w:rsid w:val="00357998"/>
    <w:rsid w:val="003860B1"/>
    <w:rsid w:val="00387718"/>
    <w:rsid w:val="00394729"/>
    <w:rsid w:val="00394B31"/>
    <w:rsid w:val="003A33B8"/>
    <w:rsid w:val="003A5028"/>
    <w:rsid w:val="003B14F3"/>
    <w:rsid w:val="003B6EFB"/>
    <w:rsid w:val="003C230C"/>
    <w:rsid w:val="003C58B6"/>
    <w:rsid w:val="003D3F81"/>
    <w:rsid w:val="003E1966"/>
    <w:rsid w:val="003E1AE4"/>
    <w:rsid w:val="003E2C45"/>
    <w:rsid w:val="003E7BFD"/>
    <w:rsid w:val="003F1106"/>
    <w:rsid w:val="0042009C"/>
    <w:rsid w:val="0042242B"/>
    <w:rsid w:val="00422669"/>
    <w:rsid w:val="004372A7"/>
    <w:rsid w:val="004563C5"/>
    <w:rsid w:val="00456C11"/>
    <w:rsid w:val="004570C3"/>
    <w:rsid w:val="00461310"/>
    <w:rsid w:val="004663E3"/>
    <w:rsid w:val="004779D6"/>
    <w:rsid w:val="004803DD"/>
    <w:rsid w:val="00483042"/>
    <w:rsid w:val="00485714"/>
    <w:rsid w:val="00490ECB"/>
    <w:rsid w:val="00493D45"/>
    <w:rsid w:val="004D2519"/>
    <w:rsid w:val="004F5930"/>
    <w:rsid w:val="004F5C62"/>
    <w:rsid w:val="004F6F0C"/>
    <w:rsid w:val="00502108"/>
    <w:rsid w:val="005079AC"/>
    <w:rsid w:val="00533835"/>
    <w:rsid w:val="00567086"/>
    <w:rsid w:val="00571BC8"/>
    <w:rsid w:val="00584FEA"/>
    <w:rsid w:val="005877A4"/>
    <w:rsid w:val="005966AA"/>
    <w:rsid w:val="005A1E8B"/>
    <w:rsid w:val="005B1EBF"/>
    <w:rsid w:val="005B3BFA"/>
    <w:rsid w:val="005B7F8A"/>
    <w:rsid w:val="005C1445"/>
    <w:rsid w:val="005C2EE6"/>
    <w:rsid w:val="005C3B27"/>
    <w:rsid w:val="005C714E"/>
    <w:rsid w:val="005D0032"/>
    <w:rsid w:val="005D09BD"/>
    <w:rsid w:val="005E28BE"/>
    <w:rsid w:val="005F0ACE"/>
    <w:rsid w:val="00607E42"/>
    <w:rsid w:val="00632CE5"/>
    <w:rsid w:val="0064584C"/>
    <w:rsid w:val="00650162"/>
    <w:rsid w:val="00651A6D"/>
    <w:rsid w:val="006678E7"/>
    <w:rsid w:val="00677287"/>
    <w:rsid w:val="00682B70"/>
    <w:rsid w:val="006832AC"/>
    <w:rsid w:val="00696699"/>
    <w:rsid w:val="00697927"/>
    <w:rsid w:val="006B0DAC"/>
    <w:rsid w:val="006B3B62"/>
    <w:rsid w:val="006B40F2"/>
    <w:rsid w:val="006D45EC"/>
    <w:rsid w:val="006E3613"/>
    <w:rsid w:val="006F210A"/>
    <w:rsid w:val="006F2452"/>
    <w:rsid w:val="006F3C1E"/>
    <w:rsid w:val="006F61CD"/>
    <w:rsid w:val="00703169"/>
    <w:rsid w:val="00710505"/>
    <w:rsid w:val="00710FB2"/>
    <w:rsid w:val="00714204"/>
    <w:rsid w:val="00714AB2"/>
    <w:rsid w:val="007161FE"/>
    <w:rsid w:val="0072219B"/>
    <w:rsid w:val="00723717"/>
    <w:rsid w:val="007309C1"/>
    <w:rsid w:val="00747E08"/>
    <w:rsid w:val="007542BB"/>
    <w:rsid w:val="007574D8"/>
    <w:rsid w:val="007868FB"/>
    <w:rsid w:val="007A1A70"/>
    <w:rsid w:val="007A1B39"/>
    <w:rsid w:val="007A5AFE"/>
    <w:rsid w:val="007C491A"/>
    <w:rsid w:val="007C7A1D"/>
    <w:rsid w:val="007E3C92"/>
    <w:rsid w:val="007E5658"/>
    <w:rsid w:val="007E736E"/>
    <w:rsid w:val="007F3D20"/>
    <w:rsid w:val="008007AE"/>
    <w:rsid w:val="00800A45"/>
    <w:rsid w:val="00812DB5"/>
    <w:rsid w:val="00813C26"/>
    <w:rsid w:val="008318D5"/>
    <w:rsid w:val="00837EBE"/>
    <w:rsid w:val="0084432D"/>
    <w:rsid w:val="008500FA"/>
    <w:rsid w:val="00857B66"/>
    <w:rsid w:val="00863494"/>
    <w:rsid w:val="00864718"/>
    <w:rsid w:val="0086654B"/>
    <w:rsid w:val="00877434"/>
    <w:rsid w:val="00887734"/>
    <w:rsid w:val="008A2786"/>
    <w:rsid w:val="008B0275"/>
    <w:rsid w:val="008F219E"/>
    <w:rsid w:val="008F5134"/>
    <w:rsid w:val="009003CB"/>
    <w:rsid w:val="009013ED"/>
    <w:rsid w:val="00902CA2"/>
    <w:rsid w:val="009073C5"/>
    <w:rsid w:val="00911BF2"/>
    <w:rsid w:val="009129DD"/>
    <w:rsid w:val="0091412A"/>
    <w:rsid w:val="00920EC0"/>
    <w:rsid w:val="009433AA"/>
    <w:rsid w:val="00951573"/>
    <w:rsid w:val="00965A67"/>
    <w:rsid w:val="00965C6B"/>
    <w:rsid w:val="00970732"/>
    <w:rsid w:val="00976983"/>
    <w:rsid w:val="009850A7"/>
    <w:rsid w:val="00996428"/>
    <w:rsid w:val="009A106F"/>
    <w:rsid w:val="009A24E6"/>
    <w:rsid w:val="009B4613"/>
    <w:rsid w:val="009C0201"/>
    <w:rsid w:val="009C246E"/>
    <w:rsid w:val="009D552C"/>
    <w:rsid w:val="009F5DC8"/>
    <w:rsid w:val="009F7CE4"/>
    <w:rsid w:val="00A2380D"/>
    <w:rsid w:val="00A32DF1"/>
    <w:rsid w:val="00A42EA8"/>
    <w:rsid w:val="00A453BB"/>
    <w:rsid w:val="00A466CD"/>
    <w:rsid w:val="00A51E8C"/>
    <w:rsid w:val="00A65A30"/>
    <w:rsid w:val="00A72ED7"/>
    <w:rsid w:val="00A82772"/>
    <w:rsid w:val="00A92493"/>
    <w:rsid w:val="00AA069C"/>
    <w:rsid w:val="00AA4A02"/>
    <w:rsid w:val="00AB54D9"/>
    <w:rsid w:val="00AC2D9E"/>
    <w:rsid w:val="00AC365D"/>
    <w:rsid w:val="00AC4496"/>
    <w:rsid w:val="00AC5526"/>
    <w:rsid w:val="00AD0BBC"/>
    <w:rsid w:val="00AD3C3F"/>
    <w:rsid w:val="00AD584F"/>
    <w:rsid w:val="00AD6EED"/>
    <w:rsid w:val="00AE2001"/>
    <w:rsid w:val="00B03DC5"/>
    <w:rsid w:val="00B074B1"/>
    <w:rsid w:val="00B233AF"/>
    <w:rsid w:val="00B23C17"/>
    <w:rsid w:val="00B26765"/>
    <w:rsid w:val="00B373D9"/>
    <w:rsid w:val="00B42741"/>
    <w:rsid w:val="00B46BCC"/>
    <w:rsid w:val="00B5614B"/>
    <w:rsid w:val="00B66092"/>
    <w:rsid w:val="00B725BD"/>
    <w:rsid w:val="00B94E17"/>
    <w:rsid w:val="00BA2678"/>
    <w:rsid w:val="00BA2F4F"/>
    <w:rsid w:val="00BB63FD"/>
    <w:rsid w:val="00BB753A"/>
    <w:rsid w:val="00BC121F"/>
    <w:rsid w:val="00BC6F68"/>
    <w:rsid w:val="00BD5198"/>
    <w:rsid w:val="00BE2017"/>
    <w:rsid w:val="00BF11FE"/>
    <w:rsid w:val="00C00D6F"/>
    <w:rsid w:val="00C32948"/>
    <w:rsid w:val="00C3305A"/>
    <w:rsid w:val="00C3764F"/>
    <w:rsid w:val="00C40437"/>
    <w:rsid w:val="00C41450"/>
    <w:rsid w:val="00C42053"/>
    <w:rsid w:val="00C42321"/>
    <w:rsid w:val="00C47DE1"/>
    <w:rsid w:val="00C54154"/>
    <w:rsid w:val="00C62C35"/>
    <w:rsid w:val="00C75383"/>
    <w:rsid w:val="00C83586"/>
    <w:rsid w:val="00C87D3E"/>
    <w:rsid w:val="00C9267D"/>
    <w:rsid w:val="00C97E68"/>
    <w:rsid w:val="00CA3213"/>
    <w:rsid w:val="00CB07DE"/>
    <w:rsid w:val="00CE382F"/>
    <w:rsid w:val="00CF195F"/>
    <w:rsid w:val="00CF514D"/>
    <w:rsid w:val="00CF6AF4"/>
    <w:rsid w:val="00D01692"/>
    <w:rsid w:val="00D22C2E"/>
    <w:rsid w:val="00D37218"/>
    <w:rsid w:val="00D404AC"/>
    <w:rsid w:val="00D446C4"/>
    <w:rsid w:val="00D56485"/>
    <w:rsid w:val="00D56489"/>
    <w:rsid w:val="00D616EB"/>
    <w:rsid w:val="00D62290"/>
    <w:rsid w:val="00D83A96"/>
    <w:rsid w:val="00DA0020"/>
    <w:rsid w:val="00DA691B"/>
    <w:rsid w:val="00DA6D91"/>
    <w:rsid w:val="00DB386D"/>
    <w:rsid w:val="00DB3BF1"/>
    <w:rsid w:val="00DC4C06"/>
    <w:rsid w:val="00DD4D94"/>
    <w:rsid w:val="00DE7C56"/>
    <w:rsid w:val="00DF11D7"/>
    <w:rsid w:val="00DF176F"/>
    <w:rsid w:val="00DF1DC8"/>
    <w:rsid w:val="00DF75EF"/>
    <w:rsid w:val="00E16720"/>
    <w:rsid w:val="00E21BBA"/>
    <w:rsid w:val="00E32E41"/>
    <w:rsid w:val="00E45C83"/>
    <w:rsid w:val="00E609E4"/>
    <w:rsid w:val="00E62262"/>
    <w:rsid w:val="00E82E34"/>
    <w:rsid w:val="00E84F96"/>
    <w:rsid w:val="00E9675B"/>
    <w:rsid w:val="00EA081B"/>
    <w:rsid w:val="00EA5B9A"/>
    <w:rsid w:val="00EB2314"/>
    <w:rsid w:val="00EB7767"/>
    <w:rsid w:val="00ED3125"/>
    <w:rsid w:val="00EE02B3"/>
    <w:rsid w:val="00EE74EA"/>
    <w:rsid w:val="00EF0B2A"/>
    <w:rsid w:val="00EF6F2C"/>
    <w:rsid w:val="00EF77B9"/>
    <w:rsid w:val="00F00269"/>
    <w:rsid w:val="00F105B2"/>
    <w:rsid w:val="00F108F8"/>
    <w:rsid w:val="00F13D43"/>
    <w:rsid w:val="00F14F31"/>
    <w:rsid w:val="00F206E4"/>
    <w:rsid w:val="00F20D4C"/>
    <w:rsid w:val="00F225DE"/>
    <w:rsid w:val="00F26B60"/>
    <w:rsid w:val="00F27974"/>
    <w:rsid w:val="00F35D97"/>
    <w:rsid w:val="00F47353"/>
    <w:rsid w:val="00F60731"/>
    <w:rsid w:val="00F61742"/>
    <w:rsid w:val="00F64BAE"/>
    <w:rsid w:val="00F7030F"/>
    <w:rsid w:val="00F7360F"/>
    <w:rsid w:val="00F7746D"/>
    <w:rsid w:val="00F85A3D"/>
    <w:rsid w:val="00F90AAE"/>
    <w:rsid w:val="00F91FF9"/>
    <w:rsid w:val="00FA121A"/>
    <w:rsid w:val="00FA12D8"/>
    <w:rsid w:val="00FA46AD"/>
    <w:rsid w:val="00FA68F0"/>
    <w:rsid w:val="00FB3DE5"/>
    <w:rsid w:val="00FB49C2"/>
    <w:rsid w:val="00FB4FC9"/>
    <w:rsid w:val="00FB6A67"/>
    <w:rsid w:val="00FE3CAE"/>
    <w:rsid w:val="00FF0689"/>
    <w:rsid w:val="00FF15EC"/>
    <w:rsid w:val="00F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09C"/>
    <w:rPr>
      <w:sz w:val="24"/>
      <w:szCs w:val="24"/>
    </w:rPr>
  </w:style>
  <w:style w:type="paragraph" w:styleId="Heading1">
    <w:name w:val="heading 1"/>
    <w:basedOn w:val="Normal"/>
    <w:next w:val="Normal"/>
    <w:qFormat/>
    <w:rsid w:val="00F47353"/>
    <w:pPr>
      <w:keepNext/>
      <w:outlineLvl w:val="0"/>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7287"/>
    <w:pPr>
      <w:framePr w:w="7920" w:h="1980" w:hRule="exact" w:hSpace="180" w:wrap="auto" w:hAnchor="page" w:xAlign="center" w:yAlign="bottom"/>
      <w:ind w:left="2880"/>
    </w:pPr>
    <w:rPr>
      <w:rFonts w:cs="Arial"/>
    </w:rPr>
  </w:style>
  <w:style w:type="paragraph" w:styleId="Caption">
    <w:name w:val="caption"/>
    <w:basedOn w:val="Normal"/>
    <w:next w:val="Normal"/>
    <w:qFormat/>
    <w:rsid w:val="0042009C"/>
    <w:pPr>
      <w:jc w:val="center"/>
    </w:pPr>
    <w:rPr>
      <w:i/>
      <w:color w:val="000080"/>
      <w:sz w:val="20"/>
      <w:szCs w:val="20"/>
    </w:rPr>
  </w:style>
  <w:style w:type="character" w:styleId="Hyperlink">
    <w:name w:val="Hyperlink"/>
    <w:basedOn w:val="DefaultParagraphFont"/>
    <w:rsid w:val="0042009C"/>
    <w:rPr>
      <w:color w:val="0000FF"/>
      <w:u w:val="single"/>
    </w:rPr>
  </w:style>
  <w:style w:type="paragraph" w:styleId="Header">
    <w:name w:val="header"/>
    <w:basedOn w:val="Normal"/>
    <w:rsid w:val="00AC4496"/>
    <w:pPr>
      <w:tabs>
        <w:tab w:val="center" w:pos="4320"/>
        <w:tab w:val="right" w:pos="8640"/>
      </w:tabs>
    </w:pPr>
  </w:style>
  <w:style w:type="paragraph" w:styleId="Footer">
    <w:name w:val="footer"/>
    <w:basedOn w:val="Normal"/>
    <w:link w:val="FooterChar"/>
    <w:uiPriority w:val="99"/>
    <w:rsid w:val="00AC4496"/>
    <w:pPr>
      <w:tabs>
        <w:tab w:val="center" w:pos="4320"/>
        <w:tab w:val="right" w:pos="8640"/>
      </w:tabs>
    </w:pPr>
  </w:style>
  <w:style w:type="table" w:styleId="TableGrid">
    <w:name w:val="Table Grid"/>
    <w:basedOn w:val="TableNormal"/>
    <w:rsid w:val="0086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60FA"/>
    <w:rPr>
      <w:rFonts w:ascii="Tahoma" w:hAnsi="Tahoma" w:cs="Tahoma"/>
      <w:sz w:val="16"/>
      <w:szCs w:val="16"/>
    </w:rPr>
  </w:style>
  <w:style w:type="paragraph" w:customStyle="1" w:styleId="Default">
    <w:name w:val="Default"/>
    <w:rsid w:val="00F6073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6F2452"/>
    <w:rPr>
      <w:sz w:val="24"/>
      <w:szCs w:val="24"/>
    </w:rPr>
  </w:style>
  <w:style w:type="paragraph" w:styleId="ListParagraph">
    <w:name w:val="List Paragraph"/>
    <w:basedOn w:val="Normal"/>
    <w:uiPriority w:val="34"/>
    <w:qFormat/>
    <w:rsid w:val="00CB07DE"/>
    <w:pPr>
      <w:ind w:left="720"/>
      <w:contextualSpacing/>
    </w:pPr>
  </w:style>
  <w:style w:type="character" w:customStyle="1" w:styleId="st">
    <w:name w:val="st"/>
    <w:basedOn w:val="DefaultParagraphFont"/>
    <w:rsid w:val="003E7BFD"/>
  </w:style>
  <w:style w:type="character" w:styleId="Emphasis">
    <w:name w:val="Emphasis"/>
    <w:basedOn w:val="DefaultParagraphFont"/>
    <w:uiPriority w:val="20"/>
    <w:qFormat/>
    <w:rsid w:val="003E7BFD"/>
    <w:rPr>
      <w:i/>
      <w:iCs/>
    </w:rPr>
  </w:style>
  <w:style w:type="character" w:customStyle="1" w:styleId="gi">
    <w:name w:val="gi"/>
    <w:basedOn w:val="DefaultParagraphFont"/>
    <w:rsid w:val="003E7BFD"/>
  </w:style>
  <w:style w:type="character" w:styleId="FollowedHyperlink">
    <w:name w:val="FollowedHyperlink"/>
    <w:basedOn w:val="DefaultParagraphFont"/>
    <w:rsid w:val="006F21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09C"/>
    <w:rPr>
      <w:sz w:val="24"/>
      <w:szCs w:val="24"/>
    </w:rPr>
  </w:style>
  <w:style w:type="paragraph" w:styleId="Heading1">
    <w:name w:val="heading 1"/>
    <w:basedOn w:val="Normal"/>
    <w:next w:val="Normal"/>
    <w:qFormat/>
    <w:rsid w:val="00F47353"/>
    <w:pPr>
      <w:keepNext/>
      <w:outlineLvl w:val="0"/>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7287"/>
    <w:pPr>
      <w:framePr w:w="7920" w:h="1980" w:hRule="exact" w:hSpace="180" w:wrap="auto" w:hAnchor="page" w:xAlign="center" w:yAlign="bottom"/>
      <w:ind w:left="2880"/>
    </w:pPr>
    <w:rPr>
      <w:rFonts w:cs="Arial"/>
    </w:rPr>
  </w:style>
  <w:style w:type="paragraph" w:styleId="Caption">
    <w:name w:val="caption"/>
    <w:basedOn w:val="Normal"/>
    <w:next w:val="Normal"/>
    <w:qFormat/>
    <w:rsid w:val="0042009C"/>
    <w:pPr>
      <w:jc w:val="center"/>
    </w:pPr>
    <w:rPr>
      <w:i/>
      <w:color w:val="000080"/>
      <w:sz w:val="20"/>
      <w:szCs w:val="20"/>
    </w:rPr>
  </w:style>
  <w:style w:type="character" w:styleId="Hyperlink">
    <w:name w:val="Hyperlink"/>
    <w:basedOn w:val="DefaultParagraphFont"/>
    <w:rsid w:val="0042009C"/>
    <w:rPr>
      <w:color w:val="0000FF"/>
      <w:u w:val="single"/>
    </w:rPr>
  </w:style>
  <w:style w:type="paragraph" w:styleId="Header">
    <w:name w:val="header"/>
    <w:basedOn w:val="Normal"/>
    <w:rsid w:val="00AC4496"/>
    <w:pPr>
      <w:tabs>
        <w:tab w:val="center" w:pos="4320"/>
        <w:tab w:val="right" w:pos="8640"/>
      </w:tabs>
    </w:pPr>
  </w:style>
  <w:style w:type="paragraph" w:styleId="Footer">
    <w:name w:val="footer"/>
    <w:basedOn w:val="Normal"/>
    <w:link w:val="FooterChar"/>
    <w:uiPriority w:val="99"/>
    <w:rsid w:val="00AC4496"/>
    <w:pPr>
      <w:tabs>
        <w:tab w:val="center" w:pos="4320"/>
        <w:tab w:val="right" w:pos="8640"/>
      </w:tabs>
    </w:pPr>
  </w:style>
  <w:style w:type="table" w:styleId="TableGrid">
    <w:name w:val="Table Grid"/>
    <w:basedOn w:val="TableNormal"/>
    <w:rsid w:val="0086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60FA"/>
    <w:rPr>
      <w:rFonts w:ascii="Tahoma" w:hAnsi="Tahoma" w:cs="Tahoma"/>
      <w:sz w:val="16"/>
      <w:szCs w:val="16"/>
    </w:rPr>
  </w:style>
  <w:style w:type="paragraph" w:customStyle="1" w:styleId="Default">
    <w:name w:val="Default"/>
    <w:rsid w:val="00F6073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6F2452"/>
    <w:rPr>
      <w:sz w:val="24"/>
      <w:szCs w:val="24"/>
    </w:rPr>
  </w:style>
  <w:style w:type="paragraph" w:styleId="ListParagraph">
    <w:name w:val="List Paragraph"/>
    <w:basedOn w:val="Normal"/>
    <w:uiPriority w:val="34"/>
    <w:qFormat/>
    <w:rsid w:val="00CB07DE"/>
    <w:pPr>
      <w:ind w:left="720"/>
      <w:contextualSpacing/>
    </w:pPr>
  </w:style>
  <w:style w:type="character" w:customStyle="1" w:styleId="st">
    <w:name w:val="st"/>
    <w:basedOn w:val="DefaultParagraphFont"/>
    <w:rsid w:val="003E7BFD"/>
  </w:style>
  <w:style w:type="character" w:styleId="Emphasis">
    <w:name w:val="Emphasis"/>
    <w:basedOn w:val="DefaultParagraphFont"/>
    <w:uiPriority w:val="20"/>
    <w:qFormat/>
    <w:rsid w:val="003E7BFD"/>
    <w:rPr>
      <w:i/>
      <w:iCs/>
    </w:rPr>
  </w:style>
  <w:style w:type="character" w:customStyle="1" w:styleId="gi">
    <w:name w:val="gi"/>
    <w:basedOn w:val="DefaultParagraphFont"/>
    <w:rsid w:val="003E7BFD"/>
  </w:style>
  <w:style w:type="character" w:styleId="FollowedHyperlink">
    <w:name w:val="FollowedHyperlink"/>
    <w:basedOn w:val="DefaultParagraphFont"/>
    <w:rsid w:val="006F2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dexchange.info/resources/documents/FY-2015-CoC-Program-NOFA.pdf" TargetMode="External"/><Relationship Id="rId18" Type="http://schemas.openxmlformats.org/officeDocument/2006/relationships/oleObject" Target="embeddings/Microsoft_Excel_97-2003_Worksheet1.xls"/><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414-286-5548"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cevedo@milwaukee.gov" TargetMode="External"/><Relationship Id="rId5" Type="http://schemas.openxmlformats.org/officeDocument/2006/relationships/webSettings" Target="webSettings.xml"/><Relationship Id="rId15" Type="http://schemas.openxmlformats.org/officeDocument/2006/relationships/hyperlink" Target="mailto:racevedo@milwaukee.gov" TargetMode="External"/><Relationship Id="rId10" Type="http://schemas.openxmlformats.org/officeDocument/2006/relationships/hyperlink" Target="tel:414-286-5003" TargetMode="External"/><Relationship Id="rId19" Type="http://schemas.openxmlformats.org/officeDocument/2006/relationships/hyperlink" Target="http://www.huduser.org/portal/datasets/fmr/fmrs/docsys.html&amp;data=fmr15" TargetMode="External"/><Relationship Id="rId4" Type="http://schemas.openxmlformats.org/officeDocument/2006/relationships/settings" Target="settings.xml"/><Relationship Id="rId9" Type="http://schemas.openxmlformats.org/officeDocument/2006/relationships/hyperlink" Target="mailto:racevedo@milwaukee.gov" TargetMode="External"/><Relationship Id="rId14" Type="http://schemas.openxmlformats.org/officeDocument/2006/relationships/hyperlink" Target="http://www.hudhre.info/documents/CoCProgramInterimRul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9</Pages>
  <Words>4190</Words>
  <Characters>23887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28021</CharactersWithSpaces>
  <SharedDoc>false</SharedDoc>
  <HLinks>
    <vt:vector size="24" baseType="variant">
      <vt:variant>
        <vt:i4>8192117</vt:i4>
      </vt:variant>
      <vt:variant>
        <vt:i4>15</vt:i4>
      </vt:variant>
      <vt:variant>
        <vt:i4>0</vt:i4>
      </vt:variant>
      <vt:variant>
        <vt:i4>5</vt:i4>
      </vt:variant>
      <vt:variant>
        <vt:lpwstr>http://www.hudhre.info/documents/CoCProgramInterimRule.pdf</vt:lpwstr>
      </vt:variant>
      <vt:variant>
        <vt:lpwstr/>
      </vt:variant>
      <vt:variant>
        <vt:i4>8192117</vt:i4>
      </vt:variant>
      <vt:variant>
        <vt:i4>12</vt:i4>
      </vt:variant>
      <vt:variant>
        <vt:i4>0</vt:i4>
      </vt:variant>
      <vt:variant>
        <vt:i4>5</vt:i4>
      </vt:variant>
      <vt:variant>
        <vt:lpwstr>http://www.hudhre.info/documents/CoCProgramInterimRule.pdf</vt:lpwstr>
      </vt:variant>
      <vt:variant>
        <vt:lpwstr/>
      </vt:variant>
      <vt:variant>
        <vt:i4>8126558</vt:i4>
      </vt:variant>
      <vt:variant>
        <vt:i4>3</vt:i4>
      </vt:variant>
      <vt:variant>
        <vt:i4>0</vt:i4>
      </vt:variant>
      <vt:variant>
        <vt:i4>5</vt:i4>
      </vt:variant>
      <vt:variant>
        <vt:lpwstr>mailto:lchrisman@kyhousing.org</vt:lpwstr>
      </vt:variant>
      <vt:variant>
        <vt:lpwstr/>
      </vt:variant>
      <vt:variant>
        <vt:i4>8126558</vt:i4>
      </vt:variant>
      <vt:variant>
        <vt:i4>0</vt:i4>
      </vt:variant>
      <vt:variant>
        <vt:i4>0</vt:i4>
      </vt:variant>
      <vt:variant>
        <vt:i4>5</vt:i4>
      </vt:variant>
      <vt:variant>
        <vt:lpwstr>mailto:lchrisman@kyhousing.org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cfh</dc:creator>
  <cp:lastModifiedBy>Ahong, Xiong</cp:lastModifiedBy>
  <cp:revision>125</cp:revision>
  <cp:lastPrinted>2015-09-25T21:44:00Z</cp:lastPrinted>
  <dcterms:created xsi:type="dcterms:W3CDTF">2015-09-23T20:22:00Z</dcterms:created>
  <dcterms:modified xsi:type="dcterms:W3CDTF">2015-09-25T21:45:00Z</dcterms:modified>
</cp:coreProperties>
</file>