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9C" w:rsidRDefault="003E7BFD" w:rsidP="00EF6F2C">
      <w:pPr>
        <w:jc w:val="center"/>
        <w:rPr>
          <w:rFonts w:ascii="Bookman Old Style" w:hAnsi="Bookman Old Style"/>
          <w:color w:val="000080"/>
        </w:rPr>
      </w:pPr>
      <w:r>
        <w:rPr>
          <w:rFonts w:ascii="Arial" w:hAnsi="Arial" w:cs="Arial"/>
          <w:b/>
          <w:noProof/>
        </w:rPr>
        <w:drawing>
          <wp:inline distT="0" distB="0" distL="0" distR="0">
            <wp:extent cx="6858000" cy="12287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858000" cy="1228725"/>
                    </a:xfrm>
                    <a:prstGeom prst="rect">
                      <a:avLst/>
                    </a:prstGeom>
                    <a:noFill/>
                    <a:ln w="9525">
                      <a:noFill/>
                      <a:miter lim="800000"/>
                      <a:headEnd/>
                      <a:tailEnd/>
                    </a:ln>
                  </pic:spPr>
                </pic:pic>
              </a:graphicData>
            </a:graphic>
          </wp:inline>
        </w:drawing>
      </w:r>
    </w:p>
    <w:p w:rsidR="00CF6AF4" w:rsidRDefault="00CF6AF4">
      <w:pPr>
        <w:rPr>
          <w:sz w:val="16"/>
          <w:szCs w:val="16"/>
        </w:rPr>
      </w:pPr>
    </w:p>
    <w:p w:rsidR="00BA2F4F" w:rsidRPr="0014309F" w:rsidRDefault="00DA6D91" w:rsidP="00EF6F2C">
      <w:pPr>
        <w:jc w:val="center"/>
        <w:rPr>
          <w:rFonts w:ascii="Arial" w:hAnsi="Arial" w:cs="Arial"/>
          <w:b/>
        </w:rPr>
      </w:pPr>
      <w:r>
        <w:rPr>
          <w:rFonts w:ascii="Arial" w:hAnsi="Arial" w:cs="Arial"/>
          <w:b/>
        </w:rPr>
        <w:t>201</w:t>
      </w:r>
      <w:r w:rsidR="007F6EA5">
        <w:rPr>
          <w:rFonts w:ascii="Arial" w:hAnsi="Arial" w:cs="Arial"/>
          <w:b/>
        </w:rPr>
        <w:t>5</w:t>
      </w:r>
      <w:r w:rsidR="0042009C" w:rsidRPr="0014309F">
        <w:rPr>
          <w:rFonts w:ascii="Arial" w:hAnsi="Arial" w:cs="Arial"/>
          <w:b/>
        </w:rPr>
        <w:t xml:space="preserve"> Continuum of Care</w:t>
      </w:r>
      <w:r w:rsidR="00EF6F2C" w:rsidRPr="0014309F">
        <w:rPr>
          <w:rFonts w:ascii="Arial" w:hAnsi="Arial" w:cs="Arial"/>
          <w:b/>
        </w:rPr>
        <w:t xml:space="preserve"> </w:t>
      </w:r>
    </w:p>
    <w:p w:rsidR="0042009C" w:rsidRPr="00970732" w:rsidRDefault="0042009C" w:rsidP="00EF6F2C">
      <w:pPr>
        <w:jc w:val="center"/>
        <w:rPr>
          <w:rFonts w:ascii="Arial" w:hAnsi="Arial" w:cs="Arial"/>
          <w:b/>
        </w:rPr>
      </w:pPr>
      <w:r w:rsidRPr="00970732">
        <w:rPr>
          <w:rFonts w:ascii="Arial" w:hAnsi="Arial" w:cs="Arial"/>
          <w:b/>
        </w:rPr>
        <w:t>Intent to Apply</w:t>
      </w:r>
      <w:r w:rsidR="00B373D9" w:rsidRPr="00970732">
        <w:rPr>
          <w:rFonts w:ascii="Arial" w:hAnsi="Arial" w:cs="Arial"/>
          <w:b/>
        </w:rPr>
        <w:t>/</w:t>
      </w:r>
      <w:r w:rsidR="00BA2F4F" w:rsidRPr="00970732">
        <w:rPr>
          <w:rFonts w:ascii="Arial" w:hAnsi="Arial" w:cs="Arial"/>
          <w:b/>
        </w:rPr>
        <w:t>Policy for Funding Consideration</w:t>
      </w:r>
      <w:r w:rsidR="007574D8" w:rsidRPr="00970732">
        <w:rPr>
          <w:rFonts w:ascii="Arial" w:hAnsi="Arial" w:cs="Arial"/>
          <w:b/>
        </w:rPr>
        <w:t xml:space="preserve"> for </w:t>
      </w:r>
      <w:r w:rsidR="00317123">
        <w:rPr>
          <w:rFonts w:ascii="Arial" w:hAnsi="Arial" w:cs="Arial"/>
          <w:b/>
        </w:rPr>
        <w:t xml:space="preserve">NEW </w:t>
      </w:r>
      <w:r w:rsidR="007574D8" w:rsidRPr="00970732">
        <w:rPr>
          <w:rFonts w:ascii="Arial" w:hAnsi="Arial" w:cs="Arial"/>
          <w:b/>
        </w:rPr>
        <w:t>Projects</w:t>
      </w:r>
      <w:r w:rsidR="00F10191">
        <w:rPr>
          <w:rFonts w:ascii="Arial" w:hAnsi="Arial" w:cs="Arial"/>
          <w:b/>
        </w:rPr>
        <w:t xml:space="preserve"> </w:t>
      </w:r>
      <w:r w:rsidR="00EA3377">
        <w:rPr>
          <w:rFonts w:ascii="Arial" w:hAnsi="Arial" w:cs="Arial"/>
          <w:b/>
        </w:rPr>
        <w:t xml:space="preserve">Through </w:t>
      </w:r>
      <w:r w:rsidR="007874C5">
        <w:rPr>
          <w:rFonts w:ascii="Arial" w:hAnsi="Arial" w:cs="Arial"/>
          <w:b/>
        </w:rPr>
        <w:t>Reallocated Funds</w:t>
      </w:r>
    </w:p>
    <w:p w:rsidR="0042009C" w:rsidRPr="00970732" w:rsidRDefault="0042009C" w:rsidP="0042009C">
      <w:pPr>
        <w:jc w:val="center"/>
        <w:rPr>
          <w:sz w:val="22"/>
          <w:szCs w:val="22"/>
        </w:rPr>
      </w:pPr>
    </w:p>
    <w:p w:rsidR="00165356" w:rsidRPr="008D5822" w:rsidRDefault="00165356" w:rsidP="00165356">
      <w:pPr>
        <w:rPr>
          <w:rFonts w:ascii="Arial" w:hAnsi="Arial" w:cs="Arial"/>
          <w:sz w:val="22"/>
          <w:szCs w:val="22"/>
        </w:rPr>
      </w:pPr>
      <w:r w:rsidRPr="008D5822">
        <w:rPr>
          <w:rFonts w:ascii="Arial" w:hAnsi="Arial" w:cs="Arial"/>
          <w:sz w:val="22"/>
          <w:szCs w:val="22"/>
        </w:rPr>
        <w:t>Locally, this solicitation seeks pre-applications for projects that will be competitively selected to forward final applications to HUD under the competition outlined in the FY201</w:t>
      </w:r>
      <w:r w:rsidR="00EE1EF2">
        <w:rPr>
          <w:rFonts w:ascii="Arial" w:hAnsi="Arial" w:cs="Arial"/>
          <w:sz w:val="22"/>
          <w:szCs w:val="22"/>
        </w:rPr>
        <w:t>5</w:t>
      </w:r>
      <w:r w:rsidRPr="008D5822">
        <w:rPr>
          <w:rFonts w:ascii="Arial" w:hAnsi="Arial" w:cs="Arial"/>
          <w:sz w:val="22"/>
          <w:szCs w:val="22"/>
        </w:rPr>
        <w:t xml:space="preserve"> </w:t>
      </w:r>
      <w:proofErr w:type="spellStart"/>
      <w:r w:rsidRPr="008D5822">
        <w:rPr>
          <w:rFonts w:ascii="Arial" w:hAnsi="Arial" w:cs="Arial"/>
          <w:sz w:val="22"/>
          <w:szCs w:val="22"/>
        </w:rPr>
        <w:t>CoC</w:t>
      </w:r>
      <w:proofErr w:type="spellEnd"/>
      <w:r w:rsidRPr="008D5822">
        <w:rPr>
          <w:rFonts w:ascii="Arial" w:hAnsi="Arial" w:cs="Arial"/>
          <w:sz w:val="22"/>
          <w:szCs w:val="22"/>
        </w:rPr>
        <w:t xml:space="preserve"> NOFA. Projects locally selected to forward applications to HUD may or may not be subsequently funded by HUD. </w:t>
      </w:r>
      <w:r w:rsidR="00B31D9A">
        <w:rPr>
          <w:rFonts w:ascii="Arial" w:hAnsi="Arial" w:cs="Arial"/>
          <w:sz w:val="22"/>
          <w:szCs w:val="22"/>
        </w:rPr>
        <w:t xml:space="preserve">Local deadline for this Intent to </w:t>
      </w:r>
      <w:proofErr w:type="gramStart"/>
      <w:r w:rsidR="00B31D9A">
        <w:rPr>
          <w:rFonts w:ascii="Arial" w:hAnsi="Arial" w:cs="Arial"/>
          <w:sz w:val="22"/>
          <w:szCs w:val="22"/>
        </w:rPr>
        <w:t>Apply</w:t>
      </w:r>
      <w:proofErr w:type="gramEnd"/>
      <w:r w:rsidR="00B31D9A">
        <w:rPr>
          <w:rFonts w:ascii="Arial" w:hAnsi="Arial" w:cs="Arial"/>
          <w:sz w:val="22"/>
          <w:szCs w:val="22"/>
        </w:rPr>
        <w:t xml:space="preserve"> pre-application is due </w:t>
      </w:r>
      <w:r w:rsidR="00F26CAB">
        <w:rPr>
          <w:rFonts w:ascii="Arial" w:hAnsi="Arial" w:cs="Arial"/>
          <w:b/>
          <w:color w:val="FF0000"/>
          <w:sz w:val="22"/>
          <w:szCs w:val="22"/>
        </w:rPr>
        <w:t>Thursday,</w:t>
      </w:r>
      <w:r w:rsidR="00F26CAB" w:rsidRPr="005F0ACE">
        <w:rPr>
          <w:rFonts w:ascii="Arial" w:hAnsi="Arial" w:cs="Arial"/>
          <w:b/>
          <w:color w:val="FF0000"/>
          <w:sz w:val="22"/>
          <w:szCs w:val="22"/>
        </w:rPr>
        <w:t xml:space="preserve"> </w:t>
      </w:r>
      <w:r w:rsidR="00F26CAB">
        <w:rPr>
          <w:rFonts w:ascii="Arial" w:hAnsi="Arial" w:cs="Arial"/>
          <w:b/>
          <w:color w:val="FF0000"/>
          <w:sz w:val="22"/>
          <w:szCs w:val="22"/>
        </w:rPr>
        <w:t>October 1</w:t>
      </w:r>
      <w:r w:rsidR="00F26CAB" w:rsidRPr="005F0ACE">
        <w:rPr>
          <w:rFonts w:ascii="Arial" w:hAnsi="Arial" w:cs="Arial"/>
          <w:b/>
          <w:color w:val="FF0000"/>
          <w:sz w:val="22"/>
          <w:szCs w:val="22"/>
        </w:rPr>
        <w:t>, 2015</w:t>
      </w:r>
      <w:r w:rsidR="00F26CAB">
        <w:rPr>
          <w:rFonts w:ascii="Arial" w:hAnsi="Arial" w:cs="Arial"/>
          <w:b/>
          <w:color w:val="FF0000"/>
          <w:sz w:val="22"/>
          <w:szCs w:val="22"/>
        </w:rPr>
        <w:t xml:space="preserve"> by 5:00PM</w:t>
      </w:r>
      <w:r w:rsidR="0045742E" w:rsidRPr="0045742E">
        <w:rPr>
          <w:rFonts w:ascii="Arial" w:hAnsi="Arial" w:cs="Arial"/>
          <w:sz w:val="22"/>
          <w:szCs w:val="22"/>
        </w:rPr>
        <w:t xml:space="preserve"> </w:t>
      </w:r>
      <w:r w:rsidR="0045742E" w:rsidRPr="008D5822">
        <w:rPr>
          <w:rFonts w:ascii="Arial" w:hAnsi="Arial" w:cs="Arial"/>
          <w:sz w:val="22"/>
          <w:szCs w:val="22"/>
        </w:rPr>
        <w:t xml:space="preserve">You may </w:t>
      </w:r>
      <w:r w:rsidR="0045742E">
        <w:rPr>
          <w:rFonts w:ascii="Arial" w:hAnsi="Arial" w:cs="Arial"/>
          <w:sz w:val="22"/>
          <w:szCs w:val="22"/>
        </w:rPr>
        <w:t>have it</w:t>
      </w:r>
      <w:r w:rsidR="0045742E" w:rsidRPr="008D5822">
        <w:rPr>
          <w:rFonts w:ascii="Arial" w:hAnsi="Arial" w:cs="Arial"/>
          <w:sz w:val="22"/>
          <w:szCs w:val="22"/>
        </w:rPr>
        <w:t xml:space="preserve"> print, sign and scan this form and submit by email to </w:t>
      </w:r>
      <w:hyperlink r:id="rId10" w:history="1">
        <w:r w:rsidR="0045742E" w:rsidRPr="00523220">
          <w:rPr>
            <w:rStyle w:val="Hyperlink"/>
            <w:rFonts w:ascii="Arial" w:hAnsi="Arial" w:cs="Arial"/>
            <w:sz w:val="22"/>
            <w:szCs w:val="22"/>
          </w:rPr>
          <w:t>racevedo@milwaukee.gov</w:t>
        </w:r>
      </w:hyperlink>
      <w:r w:rsidR="0045742E" w:rsidRPr="008D5822">
        <w:rPr>
          <w:rFonts w:ascii="Arial" w:hAnsi="Arial" w:cs="Arial"/>
          <w:sz w:val="22"/>
          <w:szCs w:val="22"/>
        </w:rPr>
        <w:t xml:space="preserve"> or fax to </w:t>
      </w:r>
      <w:hyperlink r:id="rId11" w:tgtFrame="_blank" w:history="1">
        <w:r w:rsidR="0045742E" w:rsidRPr="008D5822">
          <w:rPr>
            <w:rStyle w:val="Hyperlink"/>
            <w:rFonts w:ascii="Arial" w:hAnsi="Arial" w:cs="Arial"/>
            <w:color w:val="auto"/>
            <w:sz w:val="22"/>
            <w:szCs w:val="22"/>
            <w:u w:val="none"/>
          </w:rPr>
          <w:t>414-286-5003</w:t>
        </w:r>
      </w:hyperlink>
      <w:r w:rsidR="0045742E" w:rsidRPr="008D5822">
        <w:rPr>
          <w:rFonts w:ascii="Arial" w:hAnsi="Arial" w:cs="Arial"/>
          <w:sz w:val="22"/>
          <w:szCs w:val="22"/>
        </w:rPr>
        <w:t xml:space="preserve"> by </w:t>
      </w:r>
      <w:r w:rsidR="0045742E">
        <w:rPr>
          <w:rFonts w:ascii="Arial" w:hAnsi="Arial" w:cs="Arial"/>
          <w:sz w:val="22"/>
          <w:szCs w:val="22"/>
        </w:rPr>
        <w:t xml:space="preserve">5:00PM on </w:t>
      </w:r>
      <w:r w:rsidR="00F26CAB">
        <w:rPr>
          <w:rFonts w:ascii="Arial" w:hAnsi="Arial" w:cs="Arial"/>
          <w:sz w:val="22"/>
          <w:szCs w:val="22"/>
        </w:rPr>
        <w:t>October 1st</w:t>
      </w:r>
      <w:r w:rsidR="0045742E">
        <w:rPr>
          <w:rFonts w:ascii="Arial" w:hAnsi="Arial" w:cs="Arial"/>
          <w:sz w:val="22"/>
          <w:szCs w:val="22"/>
        </w:rPr>
        <w:t>.</w:t>
      </w:r>
    </w:p>
    <w:p w:rsidR="00165356" w:rsidRPr="008D5822" w:rsidRDefault="00165356" w:rsidP="007874C5">
      <w:pPr>
        <w:rPr>
          <w:rFonts w:ascii="Arial" w:hAnsi="Arial" w:cs="Arial"/>
          <w:sz w:val="22"/>
          <w:szCs w:val="22"/>
        </w:rPr>
      </w:pPr>
    </w:p>
    <w:p w:rsidR="00165356" w:rsidRPr="008D5822" w:rsidRDefault="00165356" w:rsidP="007874C5">
      <w:pPr>
        <w:rPr>
          <w:rFonts w:ascii="Arial" w:hAnsi="Arial" w:cs="Arial"/>
          <w:bCs/>
          <w:sz w:val="22"/>
          <w:szCs w:val="22"/>
        </w:rPr>
      </w:pPr>
      <w:r w:rsidRPr="008D5822">
        <w:rPr>
          <w:rFonts w:ascii="Arial" w:hAnsi="Arial" w:cs="Arial"/>
          <w:bCs/>
          <w:sz w:val="22"/>
          <w:szCs w:val="22"/>
        </w:rPr>
        <w:t>The Milwaukee City and County CoC is eligible to submit applicati</w:t>
      </w:r>
      <w:r w:rsidR="00EE1EF2">
        <w:rPr>
          <w:rFonts w:ascii="Arial" w:hAnsi="Arial" w:cs="Arial"/>
          <w:bCs/>
          <w:sz w:val="22"/>
          <w:szCs w:val="22"/>
        </w:rPr>
        <w:t xml:space="preserve">ons for new projects totaling </w:t>
      </w:r>
      <w:r w:rsidR="00EE1EF2" w:rsidRPr="0086402B">
        <w:rPr>
          <w:rFonts w:ascii="Arial" w:hAnsi="Arial" w:cs="Arial"/>
          <w:b/>
          <w:bCs/>
          <w:sz w:val="22"/>
          <w:szCs w:val="22"/>
        </w:rPr>
        <w:t>$110</w:t>
      </w:r>
      <w:r w:rsidRPr="0086402B">
        <w:rPr>
          <w:rFonts w:ascii="Arial" w:hAnsi="Arial" w:cs="Arial"/>
          <w:b/>
          <w:bCs/>
          <w:sz w:val="22"/>
          <w:szCs w:val="22"/>
        </w:rPr>
        <w:t>,</w:t>
      </w:r>
      <w:r w:rsidR="00EE1EF2" w:rsidRPr="0086402B">
        <w:rPr>
          <w:rFonts w:ascii="Arial" w:hAnsi="Arial" w:cs="Arial"/>
          <w:b/>
          <w:bCs/>
          <w:sz w:val="22"/>
          <w:szCs w:val="22"/>
        </w:rPr>
        <w:t>0</w:t>
      </w:r>
      <w:r w:rsidRPr="0086402B">
        <w:rPr>
          <w:rFonts w:ascii="Arial" w:hAnsi="Arial" w:cs="Arial"/>
          <w:b/>
          <w:bCs/>
          <w:sz w:val="22"/>
          <w:szCs w:val="22"/>
        </w:rPr>
        <w:t>3</w:t>
      </w:r>
      <w:r w:rsidR="00EE1EF2" w:rsidRPr="0086402B">
        <w:rPr>
          <w:rFonts w:ascii="Arial" w:hAnsi="Arial" w:cs="Arial"/>
          <w:b/>
          <w:bCs/>
          <w:sz w:val="22"/>
          <w:szCs w:val="22"/>
        </w:rPr>
        <w:t>3</w:t>
      </w:r>
      <w:r w:rsidRPr="008D5822">
        <w:rPr>
          <w:rFonts w:ascii="Arial" w:hAnsi="Arial" w:cs="Arial"/>
          <w:bCs/>
          <w:sz w:val="22"/>
          <w:szCs w:val="22"/>
        </w:rPr>
        <w:t xml:space="preserve"> in HUD </w:t>
      </w:r>
      <w:proofErr w:type="spellStart"/>
      <w:r w:rsidRPr="008D5822">
        <w:rPr>
          <w:rFonts w:ascii="Arial" w:hAnsi="Arial" w:cs="Arial"/>
          <w:bCs/>
          <w:sz w:val="22"/>
          <w:szCs w:val="22"/>
        </w:rPr>
        <w:t>CoC</w:t>
      </w:r>
      <w:proofErr w:type="spellEnd"/>
      <w:r w:rsidRPr="008D5822">
        <w:rPr>
          <w:rFonts w:ascii="Arial" w:hAnsi="Arial" w:cs="Arial"/>
          <w:bCs/>
          <w:sz w:val="22"/>
          <w:szCs w:val="22"/>
        </w:rPr>
        <w:t xml:space="preserve"> funding</w:t>
      </w:r>
      <w:r w:rsidRPr="008D5822">
        <w:rPr>
          <w:rFonts w:ascii="Arial" w:hAnsi="Arial" w:cs="Arial"/>
          <w:sz w:val="22"/>
          <w:szCs w:val="22"/>
        </w:rPr>
        <w:t xml:space="preserve"> t</w:t>
      </w:r>
      <w:r w:rsidR="007874C5" w:rsidRPr="008D5822">
        <w:rPr>
          <w:rFonts w:ascii="Arial" w:hAnsi="Arial" w:cs="Arial"/>
          <w:sz w:val="22"/>
          <w:szCs w:val="22"/>
        </w:rPr>
        <w:t>hrough</w:t>
      </w:r>
      <w:r w:rsidRPr="008D5822">
        <w:rPr>
          <w:rFonts w:ascii="Arial" w:hAnsi="Arial" w:cs="Arial"/>
          <w:sz w:val="22"/>
          <w:szCs w:val="22"/>
        </w:rPr>
        <w:t xml:space="preserve"> reallocation from</w:t>
      </w:r>
      <w:r w:rsidR="007874C5" w:rsidRPr="008D5822">
        <w:rPr>
          <w:rFonts w:ascii="Arial" w:hAnsi="Arial" w:cs="Arial"/>
          <w:sz w:val="22"/>
          <w:szCs w:val="22"/>
        </w:rPr>
        <w:t xml:space="preserve"> voluntary surrender of grant renewal</w:t>
      </w:r>
      <w:r w:rsidRPr="008D5822">
        <w:rPr>
          <w:rFonts w:ascii="Arial" w:hAnsi="Arial" w:cs="Arial"/>
          <w:sz w:val="22"/>
          <w:szCs w:val="22"/>
        </w:rPr>
        <w:t xml:space="preserve">. </w:t>
      </w:r>
      <w:r w:rsidRPr="008D5822">
        <w:rPr>
          <w:rFonts w:ascii="Arial" w:hAnsi="Arial" w:cs="Arial"/>
          <w:bCs/>
          <w:sz w:val="22"/>
          <w:szCs w:val="22"/>
        </w:rPr>
        <w:t>With several restrictions outlined in HUD’s 201</w:t>
      </w:r>
      <w:r w:rsidR="00600667">
        <w:rPr>
          <w:rFonts w:ascii="Arial" w:hAnsi="Arial" w:cs="Arial"/>
          <w:bCs/>
          <w:sz w:val="22"/>
          <w:szCs w:val="22"/>
        </w:rPr>
        <w:t>5</w:t>
      </w:r>
      <w:r w:rsidRPr="008D5822">
        <w:rPr>
          <w:rFonts w:ascii="Arial" w:hAnsi="Arial" w:cs="Arial"/>
          <w:bCs/>
          <w:sz w:val="22"/>
          <w:szCs w:val="22"/>
        </w:rPr>
        <w:t xml:space="preserve"> </w:t>
      </w:r>
      <w:proofErr w:type="spellStart"/>
      <w:r w:rsidRPr="008D5822">
        <w:rPr>
          <w:rFonts w:ascii="Arial" w:hAnsi="Arial" w:cs="Arial"/>
          <w:bCs/>
          <w:sz w:val="22"/>
          <w:szCs w:val="22"/>
        </w:rPr>
        <w:t>CoC</w:t>
      </w:r>
      <w:proofErr w:type="spellEnd"/>
      <w:r w:rsidRPr="008D5822">
        <w:rPr>
          <w:rFonts w:ascii="Arial" w:hAnsi="Arial" w:cs="Arial"/>
          <w:bCs/>
          <w:sz w:val="22"/>
          <w:szCs w:val="22"/>
        </w:rPr>
        <w:t xml:space="preserve"> NOFA, projects </w:t>
      </w:r>
      <w:r w:rsidR="00AD6404">
        <w:rPr>
          <w:rFonts w:ascii="Arial" w:hAnsi="Arial" w:cs="Arial"/>
          <w:bCs/>
          <w:sz w:val="22"/>
          <w:szCs w:val="22"/>
        </w:rPr>
        <w:t xml:space="preserve">except for </w:t>
      </w:r>
      <w:r w:rsidRPr="008D5822">
        <w:rPr>
          <w:rFonts w:ascii="Arial" w:hAnsi="Arial" w:cs="Arial"/>
          <w:bCs/>
          <w:sz w:val="22"/>
          <w:szCs w:val="22"/>
        </w:rPr>
        <w:t xml:space="preserve">can use grant funds </w:t>
      </w:r>
      <w:r w:rsidR="00AD6404">
        <w:rPr>
          <w:rFonts w:ascii="Arial" w:hAnsi="Arial" w:cs="Arial"/>
          <w:bCs/>
          <w:sz w:val="22"/>
          <w:szCs w:val="22"/>
        </w:rPr>
        <w:t xml:space="preserve">over 1, 2, 3, 4, 5 or 15 years. </w:t>
      </w:r>
      <w:r w:rsidRPr="008D5822">
        <w:rPr>
          <w:rFonts w:ascii="Arial" w:hAnsi="Arial" w:cs="Arial"/>
          <w:bCs/>
          <w:sz w:val="22"/>
          <w:szCs w:val="22"/>
        </w:rPr>
        <w:t xml:space="preserve">If successful, the funding will be available as renewal projects after the initial grant contract expires. </w:t>
      </w:r>
      <w:r w:rsidR="00D271CC" w:rsidRPr="008D5822">
        <w:rPr>
          <w:rFonts w:ascii="Arial" w:hAnsi="Arial" w:cs="Arial"/>
          <w:bCs/>
          <w:sz w:val="22"/>
          <w:szCs w:val="22"/>
        </w:rPr>
        <w:t xml:space="preserve">All proposed services must be new or an expansion of existing services. Proposed project funding cannot replace other funding sources. Projects must demonstrate cash or in-kind match of at least 25% of all proposed grant funds other than leasing funds. Match and leveraging documentation in not required for project submission in </w:t>
      </w:r>
      <w:proofErr w:type="spellStart"/>
      <w:r w:rsidR="00D271CC" w:rsidRPr="008D5822">
        <w:rPr>
          <w:rFonts w:ascii="Arial" w:hAnsi="Arial" w:cs="Arial"/>
          <w:bCs/>
          <w:sz w:val="22"/>
          <w:szCs w:val="22"/>
        </w:rPr>
        <w:t>eSNAPS</w:t>
      </w:r>
      <w:proofErr w:type="spellEnd"/>
      <w:r w:rsidR="00D271CC" w:rsidRPr="008D5822">
        <w:rPr>
          <w:rFonts w:ascii="Arial" w:hAnsi="Arial" w:cs="Arial"/>
          <w:bCs/>
          <w:sz w:val="22"/>
          <w:szCs w:val="22"/>
        </w:rPr>
        <w:t xml:space="preserve">, but is a requirement of the HUD technical submission. </w:t>
      </w:r>
    </w:p>
    <w:p w:rsidR="00D271CC" w:rsidRPr="008D5822" w:rsidRDefault="00D271CC" w:rsidP="007874C5">
      <w:pPr>
        <w:rPr>
          <w:rFonts w:ascii="Arial" w:hAnsi="Arial" w:cs="Arial"/>
          <w:sz w:val="22"/>
          <w:szCs w:val="22"/>
        </w:rPr>
      </w:pPr>
    </w:p>
    <w:p w:rsidR="00E765F2" w:rsidRPr="008D5822" w:rsidRDefault="00E765F2" w:rsidP="00E765F2">
      <w:pPr>
        <w:rPr>
          <w:rFonts w:ascii="Arial" w:hAnsi="Arial" w:cs="Arial"/>
          <w:b/>
          <w:sz w:val="22"/>
          <w:szCs w:val="22"/>
          <w:u w:val="single"/>
        </w:rPr>
      </w:pPr>
      <w:r w:rsidRPr="008D5822">
        <w:rPr>
          <w:rFonts w:ascii="Arial" w:hAnsi="Arial" w:cs="Arial"/>
          <w:b/>
          <w:sz w:val="22"/>
          <w:szCs w:val="22"/>
          <w:u w:val="single"/>
        </w:rPr>
        <w:t>Project Type:</w:t>
      </w:r>
    </w:p>
    <w:p w:rsidR="00E765F2" w:rsidRPr="008D5822" w:rsidRDefault="00E765F2" w:rsidP="00E765F2">
      <w:pPr>
        <w:rPr>
          <w:rFonts w:ascii="Arial" w:hAnsi="Arial" w:cs="Arial"/>
          <w:sz w:val="22"/>
          <w:szCs w:val="22"/>
        </w:rPr>
      </w:pPr>
      <w:r w:rsidRPr="008D5822">
        <w:rPr>
          <w:rFonts w:ascii="Arial" w:hAnsi="Arial" w:cs="Arial"/>
          <w:sz w:val="22"/>
          <w:szCs w:val="22"/>
        </w:rPr>
        <w:t>The Milwaukee City and County CoC will accept Project Applications for use of reallocated funds in the FY201</w:t>
      </w:r>
      <w:r w:rsidR="00B27ACF">
        <w:rPr>
          <w:rFonts w:ascii="Arial" w:hAnsi="Arial" w:cs="Arial"/>
          <w:sz w:val="22"/>
          <w:szCs w:val="22"/>
        </w:rPr>
        <w:t xml:space="preserve">5 </w:t>
      </w:r>
      <w:proofErr w:type="spellStart"/>
      <w:r w:rsidRPr="008D5822">
        <w:rPr>
          <w:rFonts w:ascii="Arial" w:hAnsi="Arial" w:cs="Arial"/>
          <w:sz w:val="22"/>
          <w:szCs w:val="22"/>
        </w:rPr>
        <w:t>CoC</w:t>
      </w:r>
      <w:proofErr w:type="spellEnd"/>
      <w:r w:rsidRPr="008D5822">
        <w:rPr>
          <w:rFonts w:ascii="Arial" w:hAnsi="Arial" w:cs="Arial"/>
          <w:sz w:val="22"/>
          <w:szCs w:val="22"/>
        </w:rPr>
        <w:t xml:space="preserve"> Application cycle for the following types:</w:t>
      </w:r>
    </w:p>
    <w:p w:rsidR="00E765F2" w:rsidRPr="008D5822" w:rsidRDefault="00E765F2" w:rsidP="00E765F2">
      <w:pPr>
        <w:rPr>
          <w:rFonts w:ascii="Arial" w:hAnsi="Arial" w:cs="Arial"/>
          <w:sz w:val="22"/>
          <w:szCs w:val="22"/>
        </w:rPr>
      </w:pPr>
    </w:p>
    <w:p w:rsidR="00E765F2" w:rsidRPr="00B27ACF" w:rsidRDefault="00E765F2" w:rsidP="00B27ACF">
      <w:pPr>
        <w:pStyle w:val="ListParagraph"/>
        <w:numPr>
          <w:ilvl w:val="0"/>
          <w:numId w:val="2"/>
        </w:numPr>
        <w:rPr>
          <w:rFonts w:ascii="Arial" w:hAnsi="Arial" w:cs="Arial"/>
          <w:b/>
          <w:color w:val="FF0000"/>
          <w:sz w:val="22"/>
          <w:szCs w:val="22"/>
        </w:rPr>
      </w:pPr>
      <w:r w:rsidRPr="008D5822">
        <w:rPr>
          <w:rFonts w:ascii="Arial" w:hAnsi="Arial" w:cs="Arial"/>
          <w:b/>
          <w:color w:val="FF0000"/>
          <w:sz w:val="22"/>
          <w:szCs w:val="22"/>
        </w:rPr>
        <w:t xml:space="preserve">New Project(s) Created Through Reallocation: Permanent Supportive Housing projects serving 100% </w:t>
      </w:r>
      <w:r w:rsidR="00EC42B0" w:rsidRPr="00EC42B0">
        <w:rPr>
          <w:rFonts w:ascii="Arial" w:hAnsi="Arial" w:cs="Arial"/>
          <w:b/>
          <w:color w:val="FF0000"/>
          <w:sz w:val="22"/>
          <w:szCs w:val="22"/>
        </w:rPr>
        <w:t>chronically homeless individuals</w:t>
      </w:r>
      <w:r w:rsidR="00EB7D73">
        <w:rPr>
          <w:rFonts w:ascii="Arial" w:hAnsi="Arial" w:cs="Arial"/>
          <w:b/>
          <w:color w:val="FF0000"/>
          <w:sz w:val="22"/>
          <w:szCs w:val="22"/>
        </w:rPr>
        <w:t xml:space="preserve"> </w:t>
      </w:r>
      <w:r w:rsidR="00EC42B0" w:rsidRPr="00EC42B0">
        <w:rPr>
          <w:rFonts w:ascii="Arial" w:hAnsi="Arial" w:cs="Arial"/>
          <w:b/>
          <w:color w:val="FF0000"/>
          <w:sz w:val="22"/>
          <w:szCs w:val="22"/>
        </w:rPr>
        <w:t>and</w:t>
      </w:r>
      <w:r w:rsidR="00B27ACF">
        <w:rPr>
          <w:rFonts w:ascii="Arial" w:hAnsi="Arial" w:cs="Arial"/>
          <w:b/>
          <w:color w:val="FF0000"/>
          <w:sz w:val="22"/>
          <w:szCs w:val="22"/>
        </w:rPr>
        <w:t xml:space="preserve"> </w:t>
      </w:r>
      <w:r w:rsidR="00EC42B0" w:rsidRPr="00B27ACF">
        <w:rPr>
          <w:rFonts w:ascii="Arial" w:hAnsi="Arial" w:cs="Arial"/>
          <w:b/>
          <w:color w:val="FF0000"/>
          <w:sz w:val="22"/>
          <w:szCs w:val="22"/>
        </w:rPr>
        <w:t>families</w:t>
      </w:r>
      <w:r w:rsidR="009E4067">
        <w:rPr>
          <w:rFonts w:ascii="Arial" w:hAnsi="Arial" w:cs="Arial"/>
          <w:b/>
          <w:color w:val="FF0000"/>
          <w:sz w:val="22"/>
          <w:szCs w:val="22"/>
        </w:rPr>
        <w:t>;</w:t>
      </w:r>
    </w:p>
    <w:p w:rsidR="00E765F2" w:rsidRDefault="00E765F2" w:rsidP="007D56D5">
      <w:pPr>
        <w:pStyle w:val="ListParagraph"/>
        <w:numPr>
          <w:ilvl w:val="0"/>
          <w:numId w:val="2"/>
        </w:numPr>
        <w:rPr>
          <w:rFonts w:ascii="Arial" w:hAnsi="Arial" w:cs="Arial"/>
          <w:b/>
          <w:color w:val="FF0000"/>
          <w:sz w:val="22"/>
          <w:szCs w:val="22"/>
        </w:rPr>
      </w:pPr>
      <w:r w:rsidRPr="007D56D5">
        <w:rPr>
          <w:rFonts w:ascii="Arial" w:hAnsi="Arial" w:cs="Arial"/>
          <w:b/>
          <w:color w:val="FF0000"/>
          <w:sz w:val="22"/>
          <w:szCs w:val="22"/>
        </w:rPr>
        <w:t xml:space="preserve">New Project(s) Created Through Reallocation: Rapid Re-Housing serving </w:t>
      </w:r>
      <w:r w:rsidR="007D56D5" w:rsidRPr="007D56D5">
        <w:rPr>
          <w:rFonts w:ascii="Arial" w:hAnsi="Arial" w:cs="Arial"/>
          <w:b/>
          <w:color w:val="FF0000"/>
          <w:sz w:val="22"/>
          <w:szCs w:val="22"/>
        </w:rPr>
        <w:t>homeless individuals, including</w:t>
      </w:r>
      <w:r w:rsidR="007D56D5">
        <w:rPr>
          <w:rFonts w:ascii="Arial" w:hAnsi="Arial" w:cs="Arial"/>
          <w:b/>
          <w:color w:val="FF0000"/>
          <w:sz w:val="22"/>
          <w:szCs w:val="22"/>
        </w:rPr>
        <w:t xml:space="preserve"> </w:t>
      </w:r>
      <w:r w:rsidR="007D56D5" w:rsidRPr="007D56D5">
        <w:rPr>
          <w:rFonts w:ascii="Arial" w:hAnsi="Arial" w:cs="Arial"/>
          <w:b/>
          <w:color w:val="FF0000"/>
          <w:sz w:val="22"/>
          <w:szCs w:val="22"/>
        </w:rPr>
        <w:t>unaccompanied youth, and families coming directly from the streets or emergency</w:t>
      </w:r>
      <w:r w:rsidR="007D56D5">
        <w:rPr>
          <w:rFonts w:ascii="Arial" w:hAnsi="Arial" w:cs="Arial"/>
          <w:b/>
          <w:color w:val="FF0000"/>
          <w:sz w:val="22"/>
          <w:szCs w:val="22"/>
        </w:rPr>
        <w:t xml:space="preserve"> </w:t>
      </w:r>
      <w:r w:rsidR="007D56D5" w:rsidRPr="007D56D5">
        <w:rPr>
          <w:rFonts w:ascii="Arial" w:hAnsi="Arial" w:cs="Arial"/>
          <w:b/>
          <w:color w:val="FF0000"/>
          <w:sz w:val="22"/>
          <w:szCs w:val="22"/>
        </w:rPr>
        <w:t>shelter or fleeing domestic violence</w:t>
      </w:r>
      <w:r w:rsidR="009E4067">
        <w:rPr>
          <w:rFonts w:ascii="Arial" w:hAnsi="Arial" w:cs="Arial"/>
          <w:b/>
          <w:color w:val="FF0000"/>
          <w:sz w:val="22"/>
          <w:szCs w:val="22"/>
        </w:rPr>
        <w:t>;</w:t>
      </w:r>
    </w:p>
    <w:p w:rsidR="006C50DD" w:rsidRDefault="006C50DD" w:rsidP="006C50DD">
      <w:pPr>
        <w:pStyle w:val="ListParagraph"/>
        <w:numPr>
          <w:ilvl w:val="0"/>
          <w:numId w:val="2"/>
        </w:numPr>
        <w:rPr>
          <w:rFonts w:ascii="Arial" w:hAnsi="Arial" w:cs="Arial"/>
          <w:b/>
          <w:color w:val="FF0000"/>
          <w:sz w:val="22"/>
          <w:szCs w:val="22"/>
        </w:rPr>
      </w:pPr>
      <w:r>
        <w:rPr>
          <w:rFonts w:ascii="Arial" w:hAnsi="Arial" w:cs="Arial"/>
          <w:b/>
          <w:color w:val="FF0000"/>
          <w:sz w:val="22"/>
          <w:szCs w:val="22"/>
        </w:rPr>
        <w:t>N</w:t>
      </w:r>
      <w:r w:rsidRPr="006C50DD">
        <w:rPr>
          <w:rFonts w:ascii="Arial" w:hAnsi="Arial" w:cs="Arial"/>
          <w:b/>
          <w:color w:val="FF0000"/>
          <w:sz w:val="22"/>
          <w:szCs w:val="22"/>
        </w:rPr>
        <w:t>ew projects for dedicated HMIS</w:t>
      </w:r>
      <w:r w:rsidR="009E4067">
        <w:rPr>
          <w:rFonts w:ascii="Arial" w:hAnsi="Arial" w:cs="Arial"/>
          <w:b/>
          <w:color w:val="FF0000"/>
          <w:sz w:val="22"/>
          <w:szCs w:val="22"/>
        </w:rPr>
        <w:t>;</w:t>
      </w:r>
    </w:p>
    <w:p w:rsidR="006C50DD" w:rsidRPr="006C50DD" w:rsidRDefault="006C50DD" w:rsidP="006C50DD">
      <w:pPr>
        <w:pStyle w:val="ListParagraph"/>
        <w:numPr>
          <w:ilvl w:val="0"/>
          <w:numId w:val="2"/>
        </w:numPr>
        <w:rPr>
          <w:rFonts w:ascii="Arial" w:hAnsi="Arial" w:cs="Arial"/>
          <w:b/>
          <w:color w:val="FF0000"/>
          <w:sz w:val="22"/>
          <w:szCs w:val="22"/>
        </w:rPr>
      </w:pPr>
      <w:r w:rsidRPr="006C50DD">
        <w:rPr>
          <w:rFonts w:ascii="Arial" w:hAnsi="Arial" w:cs="Arial"/>
          <w:b/>
          <w:color w:val="FF0000"/>
          <w:sz w:val="22"/>
          <w:szCs w:val="22"/>
        </w:rPr>
        <w:t>New</w:t>
      </w:r>
      <w:r>
        <w:rPr>
          <w:rFonts w:ascii="Arial" w:hAnsi="Arial" w:cs="Arial"/>
          <w:b/>
          <w:color w:val="FF0000"/>
          <w:sz w:val="22"/>
          <w:szCs w:val="22"/>
        </w:rPr>
        <w:t xml:space="preserve"> </w:t>
      </w:r>
      <w:r w:rsidRPr="006C50DD">
        <w:rPr>
          <w:rFonts w:ascii="Arial" w:hAnsi="Arial" w:cs="Arial"/>
          <w:b/>
          <w:color w:val="FF0000"/>
          <w:sz w:val="22"/>
          <w:szCs w:val="22"/>
        </w:rPr>
        <w:t>Supportive Services Only (SSO) projects for centralized or coordinated</w:t>
      </w:r>
      <w:r>
        <w:rPr>
          <w:rFonts w:ascii="Arial" w:hAnsi="Arial" w:cs="Arial"/>
          <w:b/>
          <w:color w:val="FF0000"/>
          <w:sz w:val="22"/>
          <w:szCs w:val="22"/>
        </w:rPr>
        <w:t xml:space="preserve"> </w:t>
      </w:r>
      <w:r w:rsidRPr="006C50DD">
        <w:rPr>
          <w:rFonts w:ascii="Arial" w:hAnsi="Arial" w:cs="Arial"/>
          <w:b/>
          <w:color w:val="FF0000"/>
          <w:sz w:val="22"/>
          <w:szCs w:val="22"/>
        </w:rPr>
        <w:t>assessment systems</w:t>
      </w:r>
    </w:p>
    <w:p w:rsidR="00E765F2" w:rsidRPr="008D5822" w:rsidRDefault="00E765F2" w:rsidP="00E765F2">
      <w:pPr>
        <w:rPr>
          <w:rFonts w:ascii="Arial" w:hAnsi="Arial" w:cs="Arial"/>
          <w:sz w:val="22"/>
          <w:szCs w:val="22"/>
        </w:rPr>
      </w:pPr>
    </w:p>
    <w:p w:rsidR="00E765F2" w:rsidRPr="008D5822" w:rsidRDefault="00E765F2" w:rsidP="00E765F2">
      <w:pPr>
        <w:rPr>
          <w:rFonts w:ascii="Arial" w:hAnsi="Arial" w:cs="Arial"/>
          <w:sz w:val="22"/>
          <w:szCs w:val="22"/>
        </w:rPr>
      </w:pPr>
      <w:r w:rsidRPr="008D5822">
        <w:rPr>
          <w:rFonts w:ascii="Arial" w:hAnsi="Arial" w:cs="Arial"/>
          <w:sz w:val="22"/>
          <w:szCs w:val="22"/>
        </w:rPr>
        <w:t>The Milwaukee City and County CoC is allowing funding to new projects in the following ways:</w:t>
      </w:r>
    </w:p>
    <w:p w:rsidR="00E765F2" w:rsidRPr="008D5822" w:rsidRDefault="00E765F2" w:rsidP="00E765F2">
      <w:pPr>
        <w:rPr>
          <w:rFonts w:ascii="Arial" w:hAnsi="Arial" w:cs="Arial"/>
          <w:sz w:val="22"/>
          <w:szCs w:val="22"/>
        </w:rPr>
      </w:pPr>
    </w:p>
    <w:p w:rsidR="00E765F2" w:rsidRPr="008D5822" w:rsidRDefault="00E765F2" w:rsidP="00E765F2">
      <w:pPr>
        <w:pStyle w:val="ListParagraph"/>
        <w:numPr>
          <w:ilvl w:val="0"/>
          <w:numId w:val="4"/>
        </w:numPr>
        <w:rPr>
          <w:rFonts w:ascii="Arial" w:hAnsi="Arial" w:cs="Arial"/>
          <w:b/>
          <w:color w:val="FF0000"/>
          <w:sz w:val="22"/>
          <w:szCs w:val="22"/>
        </w:rPr>
      </w:pPr>
      <w:r w:rsidRPr="008D5822">
        <w:rPr>
          <w:rFonts w:ascii="Arial" w:hAnsi="Arial" w:cs="Arial"/>
          <w:b/>
          <w:color w:val="FF0000"/>
          <w:sz w:val="22"/>
          <w:szCs w:val="22"/>
        </w:rPr>
        <w:t>Reallocated into one or multiple new projects operated by one provider;</w:t>
      </w:r>
    </w:p>
    <w:p w:rsidR="00E765F2" w:rsidRPr="008D5822" w:rsidRDefault="00E765F2" w:rsidP="007874C5">
      <w:pPr>
        <w:pStyle w:val="ListParagraph"/>
        <w:numPr>
          <w:ilvl w:val="0"/>
          <w:numId w:val="4"/>
        </w:numPr>
        <w:rPr>
          <w:rFonts w:ascii="Arial" w:hAnsi="Arial" w:cs="Arial"/>
          <w:b/>
          <w:color w:val="FF0000"/>
          <w:sz w:val="22"/>
          <w:szCs w:val="22"/>
        </w:rPr>
      </w:pPr>
      <w:r w:rsidRPr="008D5822">
        <w:rPr>
          <w:rFonts w:ascii="Arial" w:hAnsi="Arial" w:cs="Arial"/>
          <w:b/>
          <w:color w:val="FF0000"/>
          <w:sz w:val="22"/>
          <w:szCs w:val="22"/>
        </w:rPr>
        <w:t>Reallocated into one or multiple new projects operated by two or more different providers</w:t>
      </w:r>
    </w:p>
    <w:p w:rsidR="00E765F2" w:rsidRPr="008D5822" w:rsidRDefault="00E765F2" w:rsidP="007874C5">
      <w:pPr>
        <w:rPr>
          <w:rFonts w:ascii="Arial" w:hAnsi="Arial" w:cs="Arial"/>
          <w:sz w:val="22"/>
          <w:szCs w:val="22"/>
        </w:rPr>
      </w:pPr>
    </w:p>
    <w:p w:rsidR="00ED533F" w:rsidRPr="008D5822" w:rsidRDefault="00ED533F" w:rsidP="00ED533F">
      <w:pPr>
        <w:rPr>
          <w:rFonts w:ascii="Arial" w:hAnsi="Arial" w:cs="Arial"/>
          <w:b/>
          <w:sz w:val="22"/>
          <w:szCs w:val="22"/>
          <w:u w:val="single"/>
        </w:rPr>
      </w:pPr>
      <w:r w:rsidRPr="008D5822">
        <w:rPr>
          <w:rFonts w:ascii="Arial" w:hAnsi="Arial" w:cs="Arial"/>
          <w:b/>
          <w:sz w:val="22"/>
          <w:szCs w:val="22"/>
          <w:u w:val="single"/>
        </w:rPr>
        <w:t>201</w:t>
      </w:r>
      <w:r w:rsidR="00993668">
        <w:rPr>
          <w:rFonts w:ascii="Arial" w:hAnsi="Arial" w:cs="Arial"/>
          <w:b/>
          <w:sz w:val="22"/>
          <w:szCs w:val="22"/>
          <w:u w:val="single"/>
        </w:rPr>
        <w:t xml:space="preserve">5 </w:t>
      </w:r>
      <w:r w:rsidRPr="008D5822">
        <w:rPr>
          <w:rFonts w:ascii="Arial" w:hAnsi="Arial" w:cs="Arial"/>
          <w:b/>
          <w:sz w:val="22"/>
          <w:szCs w:val="22"/>
          <w:u w:val="single"/>
        </w:rPr>
        <w:t>New Permanent Supportive Housing</w:t>
      </w:r>
      <w:r w:rsidR="00FD7F16">
        <w:rPr>
          <w:rFonts w:ascii="Arial" w:hAnsi="Arial" w:cs="Arial"/>
          <w:b/>
          <w:sz w:val="22"/>
          <w:szCs w:val="22"/>
          <w:u w:val="single"/>
        </w:rPr>
        <w:t>,</w:t>
      </w:r>
      <w:r w:rsidRPr="008D5822">
        <w:rPr>
          <w:rFonts w:ascii="Arial" w:hAnsi="Arial" w:cs="Arial"/>
          <w:b/>
          <w:sz w:val="22"/>
          <w:szCs w:val="22"/>
          <w:u w:val="single"/>
        </w:rPr>
        <w:t xml:space="preserve"> Rapid Rehousing Project(s)</w:t>
      </w:r>
      <w:proofErr w:type="gramStart"/>
      <w:r w:rsidR="004B4641">
        <w:rPr>
          <w:rFonts w:ascii="Arial" w:hAnsi="Arial" w:cs="Arial"/>
          <w:b/>
          <w:sz w:val="22"/>
          <w:szCs w:val="22"/>
          <w:u w:val="single"/>
        </w:rPr>
        <w:t>,SSO</w:t>
      </w:r>
      <w:proofErr w:type="gramEnd"/>
      <w:r w:rsidR="004B4641">
        <w:rPr>
          <w:rFonts w:ascii="Arial" w:hAnsi="Arial" w:cs="Arial"/>
          <w:b/>
          <w:sz w:val="22"/>
          <w:szCs w:val="22"/>
          <w:u w:val="single"/>
        </w:rPr>
        <w:t>, HMIS</w:t>
      </w:r>
    </w:p>
    <w:p w:rsidR="00ED533F" w:rsidRPr="008D5822" w:rsidRDefault="00ED533F" w:rsidP="00ED533F">
      <w:pPr>
        <w:rPr>
          <w:rFonts w:ascii="Arial" w:hAnsi="Arial" w:cs="Arial"/>
          <w:b/>
          <w:sz w:val="22"/>
          <w:szCs w:val="22"/>
          <w:u w:val="single"/>
        </w:rPr>
      </w:pPr>
    </w:p>
    <w:p w:rsidR="00ED533F" w:rsidRPr="008D5822" w:rsidRDefault="00ED533F" w:rsidP="00ED533F">
      <w:pPr>
        <w:rPr>
          <w:rFonts w:ascii="Arial" w:hAnsi="Arial" w:cs="Arial"/>
          <w:b/>
          <w:bCs/>
          <w:sz w:val="22"/>
          <w:szCs w:val="22"/>
        </w:rPr>
      </w:pPr>
      <w:r w:rsidRPr="008D5822">
        <w:rPr>
          <w:rFonts w:ascii="Arial" w:hAnsi="Arial" w:cs="Arial"/>
          <w:b/>
          <w:bCs/>
          <w:sz w:val="22"/>
          <w:szCs w:val="22"/>
        </w:rPr>
        <w:t>Overview:</w:t>
      </w:r>
    </w:p>
    <w:p w:rsidR="00ED533F" w:rsidRPr="008D5822" w:rsidRDefault="00ED533F" w:rsidP="00ED533F">
      <w:pPr>
        <w:rPr>
          <w:rFonts w:ascii="Arial" w:hAnsi="Arial" w:cs="Arial"/>
          <w:sz w:val="22"/>
          <w:szCs w:val="22"/>
        </w:rPr>
      </w:pPr>
      <w:r w:rsidRPr="008D5822">
        <w:rPr>
          <w:rFonts w:ascii="Arial" w:hAnsi="Arial" w:cs="Arial"/>
          <w:sz w:val="22"/>
          <w:szCs w:val="22"/>
        </w:rPr>
        <w:t>In 201</w:t>
      </w:r>
      <w:r w:rsidR="00993668">
        <w:rPr>
          <w:rFonts w:ascii="Arial" w:hAnsi="Arial" w:cs="Arial"/>
          <w:sz w:val="22"/>
          <w:szCs w:val="22"/>
        </w:rPr>
        <w:t>5</w:t>
      </w:r>
      <w:r w:rsidRPr="008D5822">
        <w:rPr>
          <w:rFonts w:ascii="Arial" w:hAnsi="Arial" w:cs="Arial"/>
          <w:sz w:val="22"/>
          <w:szCs w:val="22"/>
        </w:rPr>
        <w:t xml:space="preserve"> our Continuum of Care is eligible to apply for an additional </w:t>
      </w:r>
      <w:r w:rsidRPr="008D5822">
        <w:rPr>
          <w:rFonts w:ascii="Arial" w:hAnsi="Arial" w:cs="Arial"/>
          <w:b/>
          <w:sz w:val="22"/>
          <w:szCs w:val="22"/>
        </w:rPr>
        <w:t>$</w:t>
      </w:r>
      <w:r w:rsidR="00993668">
        <w:rPr>
          <w:rFonts w:ascii="Arial" w:hAnsi="Arial" w:cs="Arial"/>
          <w:b/>
          <w:sz w:val="22"/>
          <w:szCs w:val="22"/>
        </w:rPr>
        <w:t>110, 033</w:t>
      </w:r>
      <w:r w:rsidRPr="008D5822">
        <w:rPr>
          <w:rFonts w:ascii="Arial" w:hAnsi="Arial" w:cs="Arial"/>
          <w:sz w:val="22"/>
          <w:szCs w:val="22"/>
        </w:rPr>
        <w:t xml:space="preserve"> for </w:t>
      </w:r>
      <w:r w:rsidR="00E91042">
        <w:rPr>
          <w:rFonts w:ascii="Arial" w:hAnsi="Arial" w:cs="Arial"/>
          <w:sz w:val="22"/>
          <w:szCs w:val="22"/>
        </w:rPr>
        <w:t>the following projects</w:t>
      </w:r>
      <w:r w:rsidR="00E91042" w:rsidRPr="00E91042">
        <w:rPr>
          <w:rFonts w:ascii="Arial" w:hAnsi="Arial" w:cs="Arial"/>
          <w:sz w:val="22"/>
          <w:szCs w:val="22"/>
        </w:rPr>
        <w:t xml:space="preserve"> </w:t>
      </w:r>
      <w:r w:rsidR="00E91042">
        <w:rPr>
          <w:rFonts w:ascii="Arial" w:hAnsi="Arial" w:cs="Arial"/>
          <w:sz w:val="22"/>
          <w:szCs w:val="22"/>
        </w:rPr>
        <w:t xml:space="preserve">that are </w:t>
      </w:r>
      <w:r w:rsidR="00E91042" w:rsidRPr="008D5822">
        <w:rPr>
          <w:rFonts w:ascii="Arial" w:hAnsi="Arial" w:cs="Arial"/>
          <w:sz w:val="22"/>
          <w:szCs w:val="22"/>
        </w:rPr>
        <w:t>serving eligible people experiencing homelessness</w:t>
      </w:r>
      <w:r w:rsidR="00E91042">
        <w:rPr>
          <w:rFonts w:ascii="Arial" w:hAnsi="Arial" w:cs="Arial"/>
          <w:sz w:val="22"/>
          <w:szCs w:val="22"/>
        </w:rPr>
        <w:t xml:space="preserve">: </w:t>
      </w:r>
      <w:r w:rsidRPr="008D5822">
        <w:rPr>
          <w:rFonts w:ascii="Arial" w:hAnsi="Arial" w:cs="Arial"/>
          <w:sz w:val="22"/>
          <w:szCs w:val="22"/>
        </w:rPr>
        <w:t>n</w:t>
      </w:r>
      <w:r w:rsidR="00E91042">
        <w:rPr>
          <w:rFonts w:ascii="Arial" w:hAnsi="Arial" w:cs="Arial"/>
          <w:sz w:val="22"/>
          <w:szCs w:val="22"/>
        </w:rPr>
        <w:t xml:space="preserve">ew permanent supportive housing, </w:t>
      </w:r>
      <w:r w:rsidRPr="008D5822">
        <w:rPr>
          <w:rFonts w:ascii="Arial" w:hAnsi="Arial" w:cs="Arial"/>
          <w:sz w:val="22"/>
          <w:szCs w:val="22"/>
        </w:rPr>
        <w:t>rapid rehousing</w:t>
      </w:r>
      <w:r w:rsidR="00E91042">
        <w:rPr>
          <w:rFonts w:ascii="Arial" w:hAnsi="Arial" w:cs="Arial"/>
          <w:sz w:val="22"/>
          <w:szCs w:val="22"/>
        </w:rPr>
        <w:t xml:space="preserve">, HMIS, and/or SSO for centralized or coordinated assessment systems. </w:t>
      </w:r>
      <w:r w:rsidRPr="008D5822">
        <w:rPr>
          <w:rFonts w:ascii="Arial" w:hAnsi="Arial" w:cs="Arial"/>
          <w:sz w:val="22"/>
          <w:szCs w:val="22"/>
        </w:rPr>
        <w:t>Locally, projects serving the following populations experiencing homelessness will be prioritized:</w:t>
      </w:r>
    </w:p>
    <w:p w:rsidR="00ED533F" w:rsidRPr="008D5822" w:rsidRDefault="00ED533F" w:rsidP="00ED533F">
      <w:pPr>
        <w:numPr>
          <w:ilvl w:val="0"/>
          <w:numId w:val="7"/>
        </w:numPr>
        <w:rPr>
          <w:rFonts w:ascii="Arial" w:hAnsi="Arial" w:cs="Arial"/>
          <w:sz w:val="22"/>
          <w:szCs w:val="22"/>
        </w:rPr>
      </w:pPr>
      <w:r w:rsidRPr="008D5822">
        <w:rPr>
          <w:rFonts w:ascii="Arial" w:hAnsi="Arial" w:cs="Arial"/>
          <w:sz w:val="22"/>
          <w:szCs w:val="22"/>
        </w:rPr>
        <w:t xml:space="preserve">chronically homeless families </w:t>
      </w:r>
      <w:r w:rsidRPr="008D5822">
        <w:rPr>
          <w:rFonts w:ascii="Arial" w:hAnsi="Arial" w:cs="Arial"/>
          <w:i/>
          <w:iCs/>
          <w:sz w:val="22"/>
          <w:szCs w:val="22"/>
        </w:rPr>
        <w:t xml:space="preserve">and/or </w:t>
      </w:r>
      <w:r w:rsidRPr="008D5822">
        <w:rPr>
          <w:rFonts w:ascii="Arial" w:hAnsi="Arial" w:cs="Arial"/>
          <w:iCs/>
          <w:sz w:val="22"/>
          <w:szCs w:val="22"/>
        </w:rPr>
        <w:t>chronically homeless</w:t>
      </w:r>
      <w:r w:rsidRPr="008D5822">
        <w:rPr>
          <w:rFonts w:ascii="Arial" w:hAnsi="Arial" w:cs="Arial"/>
          <w:i/>
          <w:iCs/>
          <w:sz w:val="22"/>
          <w:szCs w:val="22"/>
        </w:rPr>
        <w:t xml:space="preserve"> </w:t>
      </w:r>
      <w:r w:rsidRPr="008D5822">
        <w:rPr>
          <w:rFonts w:ascii="Arial" w:hAnsi="Arial" w:cs="Arial"/>
          <w:sz w:val="22"/>
          <w:szCs w:val="22"/>
        </w:rPr>
        <w:t>individuals with priority on serving those with the longest histories of homelessness</w:t>
      </w:r>
    </w:p>
    <w:p w:rsidR="00804E9D" w:rsidRDefault="00804E9D" w:rsidP="00804E9D">
      <w:pPr>
        <w:numPr>
          <w:ilvl w:val="0"/>
          <w:numId w:val="7"/>
        </w:numPr>
        <w:rPr>
          <w:rFonts w:ascii="Arial" w:hAnsi="Arial" w:cs="Arial"/>
          <w:sz w:val="22"/>
          <w:szCs w:val="22"/>
        </w:rPr>
      </w:pPr>
      <w:r w:rsidRPr="008D5822">
        <w:rPr>
          <w:rFonts w:ascii="Arial" w:hAnsi="Arial" w:cs="Arial"/>
          <w:sz w:val="22"/>
          <w:szCs w:val="22"/>
        </w:rPr>
        <w:t>families</w:t>
      </w:r>
    </w:p>
    <w:p w:rsidR="00ED533F" w:rsidRPr="008D5822" w:rsidRDefault="00ED533F" w:rsidP="00ED533F">
      <w:pPr>
        <w:numPr>
          <w:ilvl w:val="0"/>
          <w:numId w:val="7"/>
        </w:numPr>
        <w:rPr>
          <w:rFonts w:ascii="Arial" w:hAnsi="Arial" w:cs="Arial"/>
          <w:sz w:val="22"/>
          <w:szCs w:val="22"/>
        </w:rPr>
      </w:pPr>
      <w:r w:rsidRPr="008D5822">
        <w:rPr>
          <w:rFonts w:ascii="Arial" w:hAnsi="Arial" w:cs="Arial"/>
          <w:sz w:val="22"/>
          <w:szCs w:val="22"/>
        </w:rPr>
        <w:t>households including people with disabilities</w:t>
      </w:r>
    </w:p>
    <w:p w:rsidR="005850C7" w:rsidRPr="006844D9" w:rsidRDefault="005850C7" w:rsidP="005850C7">
      <w:pPr>
        <w:numPr>
          <w:ilvl w:val="0"/>
          <w:numId w:val="7"/>
        </w:numPr>
        <w:rPr>
          <w:rFonts w:ascii="Arial" w:hAnsi="Arial" w:cs="Arial"/>
          <w:sz w:val="22"/>
          <w:szCs w:val="22"/>
        </w:rPr>
      </w:pPr>
      <w:r w:rsidRPr="008D5822">
        <w:rPr>
          <w:rFonts w:ascii="Arial" w:hAnsi="Arial" w:cs="Arial"/>
          <w:sz w:val="22"/>
          <w:szCs w:val="22"/>
        </w:rPr>
        <w:lastRenderedPageBreak/>
        <w:t>women</w:t>
      </w:r>
    </w:p>
    <w:p w:rsidR="005850C7" w:rsidRPr="008D5822" w:rsidRDefault="005850C7" w:rsidP="005850C7">
      <w:pPr>
        <w:numPr>
          <w:ilvl w:val="0"/>
          <w:numId w:val="7"/>
        </w:numPr>
        <w:rPr>
          <w:rFonts w:ascii="Arial" w:hAnsi="Arial" w:cs="Arial"/>
          <w:sz w:val="22"/>
          <w:szCs w:val="22"/>
        </w:rPr>
      </w:pPr>
      <w:r w:rsidRPr="008D5822">
        <w:rPr>
          <w:rFonts w:ascii="Arial" w:hAnsi="Arial" w:cs="Arial"/>
          <w:sz w:val="22"/>
          <w:szCs w:val="22"/>
        </w:rPr>
        <w:t>veterans</w:t>
      </w:r>
    </w:p>
    <w:p w:rsidR="00ED533F" w:rsidRDefault="00ED533F" w:rsidP="00ED533F">
      <w:pPr>
        <w:numPr>
          <w:ilvl w:val="0"/>
          <w:numId w:val="7"/>
        </w:numPr>
        <w:rPr>
          <w:rFonts w:ascii="Arial" w:hAnsi="Arial" w:cs="Arial"/>
          <w:sz w:val="22"/>
          <w:szCs w:val="22"/>
        </w:rPr>
      </w:pPr>
      <w:r w:rsidRPr="008D5822">
        <w:rPr>
          <w:rFonts w:ascii="Arial" w:hAnsi="Arial" w:cs="Arial"/>
          <w:sz w:val="22"/>
          <w:szCs w:val="22"/>
        </w:rPr>
        <w:t>youth</w:t>
      </w:r>
      <w:r w:rsidR="00EE6A1B">
        <w:rPr>
          <w:rFonts w:ascii="Arial" w:hAnsi="Arial" w:cs="Arial"/>
          <w:sz w:val="22"/>
          <w:szCs w:val="22"/>
        </w:rPr>
        <w:br/>
      </w:r>
    </w:p>
    <w:p w:rsidR="00EE6A1B" w:rsidRPr="008D5822" w:rsidRDefault="00EE6A1B" w:rsidP="00EE6A1B">
      <w:pPr>
        <w:rPr>
          <w:rFonts w:ascii="Arial" w:hAnsi="Arial" w:cs="Arial"/>
          <w:b/>
          <w:bCs/>
          <w:sz w:val="22"/>
          <w:szCs w:val="22"/>
        </w:rPr>
      </w:pPr>
      <w:r w:rsidRPr="008D5822">
        <w:rPr>
          <w:rFonts w:ascii="Arial" w:hAnsi="Arial" w:cs="Arial"/>
          <w:b/>
          <w:bCs/>
          <w:sz w:val="22"/>
          <w:szCs w:val="22"/>
        </w:rPr>
        <w:t xml:space="preserve">Permanent Supportive Housing: </w:t>
      </w:r>
    </w:p>
    <w:p w:rsidR="00EE6A1B" w:rsidRPr="008D5822" w:rsidRDefault="00EE6A1B" w:rsidP="00EE6A1B">
      <w:pPr>
        <w:rPr>
          <w:rFonts w:ascii="Arial" w:hAnsi="Arial" w:cs="Arial"/>
          <w:sz w:val="22"/>
          <w:szCs w:val="22"/>
        </w:rPr>
      </w:pPr>
      <w:r w:rsidRPr="008D5822">
        <w:rPr>
          <w:rFonts w:ascii="Arial" w:hAnsi="Arial" w:cs="Arial"/>
          <w:sz w:val="22"/>
          <w:szCs w:val="22"/>
        </w:rPr>
        <w:t xml:space="preserve">Projects seeking new </w:t>
      </w:r>
      <w:r w:rsidRPr="008D5822">
        <w:rPr>
          <w:rFonts w:ascii="Arial" w:hAnsi="Arial" w:cs="Arial"/>
          <w:b/>
          <w:i/>
          <w:sz w:val="22"/>
          <w:szCs w:val="22"/>
        </w:rPr>
        <w:t>permanent supportive housing</w:t>
      </w:r>
      <w:r w:rsidRPr="008D5822">
        <w:rPr>
          <w:rFonts w:ascii="Arial" w:hAnsi="Arial" w:cs="Arial"/>
          <w:sz w:val="22"/>
          <w:szCs w:val="22"/>
        </w:rPr>
        <w:t xml:space="preserve"> funds must serve chronically homeless households (including singles or families) in which one or more household member is disabled. The household must meet HUD’s definition of “chronically homeless”, </w:t>
      </w:r>
      <w:r w:rsidRPr="008D5822">
        <w:rPr>
          <w:rFonts w:ascii="Arial" w:hAnsi="Arial" w:cs="Arial"/>
          <w:i/>
          <w:sz w:val="22"/>
          <w:szCs w:val="22"/>
        </w:rPr>
        <w:t>and</w:t>
      </w:r>
      <w:r w:rsidRPr="008D5822">
        <w:rPr>
          <w:rFonts w:ascii="Arial" w:hAnsi="Arial" w:cs="Arial"/>
          <w:sz w:val="22"/>
          <w:szCs w:val="22"/>
        </w:rPr>
        <w:t xml:space="preserve"> come from the streets, emergency shelters, safe havens, or institutions. The only persons who may be served by dedicated or prioritized permanent supportive housing beds are chronically homeless persons as defined in 24 CFR 578.3. Importantly, </w:t>
      </w:r>
      <w:r w:rsidRPr="008D5822">
        <w:rPr>
          <w:rFonts w:ascii="Arial" w:hAnsi="Arial" w:cs="Arial"/>
          <w:b/>
          <w:sz w:val="22"/>
          <w:szCs w:val="22"/>
        </w:rPr>
        <w:t>persons in transitional housing are not considered to be chronically homeless</w:t>
      </w:r>
      <w:r w:rsidRPr="008D5822">
        <w:rPr>
          <w:rFonts w:ascii="Arial" w:hAnsi="Arial" w:cs="Arial"/>
          <w:sz w:val="22"/>
          <w:szCs w:val="22"/>
        </w:rPr>
        <w:t xml:space="preserve"> even if they met the criteria prior to entering the transitional housing program. Persons coming from Transitional Housing </w:t>
      </w:r>
      <w:r w:rsidRPr="008D5822">
        <w:rPr>
          <w:rFonts w:ascii="Arial" w:hAnsi="Arial" w:cs="Arial"/>
          <w:b/>
          <w:i/>
          <w:sz w:val="22"/>
          <w:szCs w:val="22"/>
        </w:rPr>
        <w:t>are not</w:t>
      </w:r>
      <w:r w:rsidRPr="008D5822">
        <w:rPr>
          <w:rFonts w:ascii="Arial" w:hAnsi="Arial" w:cs="Arial"/>
          <w:sz w:val="22"/>
          <w:szCs w:val="22"/>
        </w:rPr>
        <w:t xml:space="preserve"> eligible under the FY1</w:t>
      </w:r>
      <w:r w:rsidR="00163B31">
        <w:rPr>
          <w:rFonts w:ascii="Arial" w:hAnsi="Arial" w:cs="Arial"/>
          <w:sz w:val="22"/>
          <w:szCs w:val="22"/>
        </w:rPr>
        <w:t>5</w:t>
      </w:r>
      <w:r w:rsidRPr="008D5822">
        <w:rPr>
          <w:rFonts w:ascii="Arial" w:hAnsi="Arial" w:cs="Arial"/>
          <w:sz w:val="22"/>
          <w:szCs w:val="22"/>
        </w:rPr>
        <w:t xml:space="preserve"> </w:t>
      </w:r>
      <w:proofErr w:type="spellStart"/>
      <w:r w:rsidRPr="008D5822">
        <w:rPr>
          <w:rFonts w:ascii="Arial" w:hAnsi="Arial" w:cs="Arial"/>
          <w:sz w:val="22"/>
          <w:szCs w:val="22"/>
        </w:rPr>
        <w:t>CoC</w:t>
      </w:r>
      <w:proofErr w:type="spellEnd"/>
      <w:r w:rsidRPr="008D5822">
        <w:rPr>
          <w:rFonts w:ascii="Arial" w:hAnsi="Arial" w:cs="Arial"/>
          <w:sz w:val="22"/>
          <w:szCs w:val="22"/>
        </w:rPr>
        <w:t xml:space="preserve"> NOFA requirements. </w:t>
      </w:r>
    </w:p>
    <w:p w:rsidR="00EE6A1B" w:rsidRPr="008D5822" w:rsidRDefault="00EE6A1B" w:rsidP="00EE6A1B">
      <w:pPr>
        <w:rPr>
          <w:rFonts w:ascii="Arial" w:hAnsi="Arial" w:cs="Arial"/>
          <w:sz w:val="22"/>
          <w:szCs w:val="22"/>
        </w:rPr>
      </w:pPr>
    </w:p>
    <w:p w:rsidR="00EE6A1B" w:rsidRPr="008D5822" w:rsidRDefault="00EE6A1B" w:rsidP="00EE6A1B">
      <w:pPr>
        <w:rPr>
          <w:rFonts w:ascii="Arial" w:hAnsi="Arial" w:cs="Arial"/>
          <w:sz w:val="22"/>
          <w:szCs w:val="22"/>
        </w:rPr>
      </w:pPr>
      <w:r w:rsidRPr="008D5822">
        <w:rPr>
          <w:rFonts w:ascii="Arial" w:hAnsi="Arial" w:cs="Arial"/>
          <w:sz w:val="22"/>
          <w:szCs w:val="22"/>
        </w:rPr>
        <w:t xml:space="preserve">Permanent Supportive Housing projects may include the following eligible activities: </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Acquisition, Rehabilitation, or New Construction</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Operations costs of a permanent housing facility</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Long-term tenant-, sponsor-, or project-based Rental Assistance</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Leasing (including scattered-site leasing)</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Supportive Services</w:t>
      </w:r>
    </w:p>
    <w:p w:rsidR="00EE6A1B" w:rsidRPr="008D5822" w:rsidRDefault="00EE6A1B" w:rsidP="00EE6A1B">
      <w:pPr>
        <w:numPr>
          <w:ilvl w:val="0"/>
          <w:numId w:val="6"/>
        </w:numPr>
        <w:rPr>
          <w:rFonts w:ascii="Arial" w:hAnsi="Arial" w:cs="Arial"/>
          <w:sz w:val="22"/>
          <w:szCs w:val="22"/>
        </w:rPr>
      </w:pPr>
      <w:r w:rsidRPr="008D5822">
        <w:rPr>
          <w:rFonts w:ascii="Arial" w:hAnsi="Arial" w:cs="Arial"/>
          <w:sz w:val="22"/>
          <w:szCs w:val="22"/>
        </w:rPr>
        <w:t>Administration (no more than 7% of eligible program activities budget)</w:t>
      </w:r>
    </w:p>
    <w:p w:rsidR="00ED533F" w:rsidRPr="008D5822" w:rsidRDefault="00ED533F" w:rsidP="00ED533F">
      <w:pPr>
        <w:rPr>
          <w:rFonts w:ascii="Arial" w:hAnsi="Arial" w:cs="Arial"/>
          <w:sz w:val="22"/>
          <w:szCs w:val="22"/>
        </w:rPr>
      </w:pPr>
    </w:p>
    <w:p w:rsidR="00DA08B1" w:rsidRPr="002D32AF" w:rsidRDefault="00DA08B1" w:rsidP="00DA08B1">
      <w:pPr>
        <w:rPr>
          <w:rFonts w:ascii="Arial" w:hAnsi="Arial" w:cs="Arial"/>
          <w:b/>
          <w:bCs/>
          <w:sz w:val="22"/>
          <w:szCs w:val="22"/>
        </w:rPr>
      </w:pPr>
      <w:r w:rsidRPr="008D5822">
        <w:rPr>
          <w:rFonts w:ascii="Arial" w:hAnsi="Arial" w:cs="Arial"/>
          <w:b/>
          <w:bCs/>
          <w:sz w:val="22"/>
          <w:szCs w:val="22"/>
        </w:rPr>
        <w:t>Rapid Rehousing</w:t>
      </w:r>
      <w:proofErr w:type="gramStart"/>
      <w:r w:rsidRPr="008D5822">
        <w:rPr>
          <w:rFonts w:ascii="Arial" w:hAnsi="Arial" w:cs="Arial"/>
          <w:b/>
          <w:bCs/>
          <w:sz w:val="22"/>
          <w:szCs w:val="22"/>
        </w:rPr>
        <w:t>:</w:t>
      </w:r>
      <w:proofErr w:type="gramEnd"/>
      <w:r>
        <w:rPr>
          <w:rFonts w:ascii="Arial" w:hAnsi="Arial" w:cs="Arial"/>
          <w:b/>
          <w:bCs/>
          <w:sz w:val="22"/>
          <w:szCs w:val="22"/>
        </w:rPr>
        <w:br/>
      </w:r>
      <w:r w:rsidRPr="002D32AF">
        <w:rPr>
          <w:rFonts w:ascii="Arial" w:hAnsi="Arial" w:cs="Arial"/>
          <w:sz w:val="22"/>
          <w:szCs w:val="22"/>
        </w:rPr>
        <w:t xml:space="preserve">Projects seeking new </w:t>
      </w:r>
      <w:r w:rsidRPr="002D32AF">
        <w:rPr>
          <w:rFonts w:ascii="Arial" w:hAnsi="Arial" w:cs="Arial"/>
          <w:b/>
          <w:i/>
          <w:sz w:val="22"/>
          <w:szCs w:val="22"/>
        </w:rPr>
        <w:t>rapid rehousing</w:t>
      </w:r>
      <w:r w:rsidRPr="002D32AF">
        <w:rPr>
          <w:rFonts w:ascii="Arial" w:hAnsi="Arial" w:cs="Arial"/>
          <w:sz w:val="22"/>
          <w:szCs w:val="22"/>
        </w:rPr>
        <w:t xml:space="preserve"> funds may provide supportive services, set forth in 24 CFR 578.53, and/or short-term (up to 3 months) or medium-term (3-24 months) tenant-based rental assistance set forth in 24 CRF 578.51(c), as necessary to help a homeless individual or family, with or without disabilities, move as quickly as possible into permanent housing and achieve stability in that housing. When providing short-term and/or medium term rental assistance to program participants, the rental assistance is subject to </w:t>
      </w:r>
      <w:r w:rsidR="009D481E">
        <w:rPr>
          <w:rFonts w:ascii="Arial" w:hAnsi="Arial" w:cs="Arial"/>
          <w:sz w:val="22"/>
          <w:szCs w:val="22"/>
        </w:rPr>
        <w:t xml:space="preserve">24 CFR </w:t>
      </w:r>
      <w:r w:rsidRPr="002D32AF">
        <w:rPr>
          <w:rFonts w:ascii="Arial" w:hAnsi="Arial" w:cs="Arial"/>
          <w:sz w:val="22"/>
          <w:szCs w:val="22"/>
        </w:rPr>
        <w:t xml:space="preserve">578.51(a)(1), but not </w:t>
      </w:r>
      <w:r w:rsidR="009D481E">
        <w:rPr>
          <w:rFonts w:ascii="Arial" w:hAnsi="Arial" w:cs="Arial"/>
          <w:sz w:val="22"/>
          <w:szCs w:val="22"/>
        </w:rPr>
        <w:t>24 C</w:t>
      </w:r>
      <w:r w:rsidR="0086402B">
        <w:rPr>
          <w:rFonts w:ascii="Arial" w:hAnsi="Arial" w:cs="Arial"/>
          <w:sz w:val="22"/>
          <w:szCs w:val="22"/>
        </w:rPr>
        <w:t>F</w:t>
      </w:r>
      <w:r w:rsidR="009D481E">
        <w:rPr>
          <w:rFonts w:ascii="Arial" w:hAnsi="Arial" w:cs="Arial"/>
          <w:sz w:val="22"/>
          <w:szCs w:val="22"/>
        </w:rPr>
        <w:t xml:space="preserve">R </w:t>
      </w:r>
      <w:r w:rsidRPr="002D32AF">
        <w:rPr>
          <w:rFonts w:ascii="Arial" w:hAnsi="Arial" w:cs="Arial"/>
          <w:sz w:val="22"/>
          <w:szCs w:val="22"/>
        </w:rPr>
        <w:t>578.51(a)(1)(</w:t>
      </w:r>
      <w:proofErr w:type="spellStart"/>
      <w:r w:rsidRPr="002D32AF">
        <w:rPr>
          <w:rFonts w:ascii="Arial" w:hAnsi="Arial" w:cs="Arial"/>
          <w:sz w:val="22"/>
          <w:szCs w:val="22"/>
        </w:rPr>
        <w:t>i</w:t>
      </w:r>
      <w:proofErr w:type="spellEnd"/>
      <w:r w:rsidRPr="002D32AF">
        <w:rPr>
          <w:rFonts w:ascii="Arial" w:hAnsi="Arial" w:cs="Arial"/>
          <w:sz w:val="22"/>
          <w:szCs w:val="22"/>
        </w:rPr>
        <w:t>) and (ii); (a)(2); (c) and (f)</w:t>
      </w:r>
      <w:r>
        <w:rPr>
          <w:rFonts w:ascii="Arial" w:hAnsi="Arial" w:cs="Arial"/>
          <w:sz w:val="22"/>
          <w:szCs w:val="22"/>
        </w:rPr>
        <w:t xml:space="preserve"> </w:t>
      </w:r>
      <w:r w:rsidRPr="002D32AF">
        <w:rPr>
          <w:rFonts w:ascii="Arial" w:hAnsi="Arial" w:cs="Arial"/>
          <w:sz w:val="22"/>
          <w:szCs w:val="22"/>
        </w:rPr>
        <w:t>through (</w:t>
      </w:r>
      <w:proofErr w:type="spellStart"/>
      <w:r w:rsidRPr="002D32AF">
        <w:rPr>
          <w:rFonts w:ascii="Arial" w:hAnsi="Arial" w:cs="Arial"/>
          <w:sz w:val="22"/>
          <w:szCs w:val="22"/>
        </w:rPr>
        <w:t>i</w:t>
      </w:r>
      <w:proofErr w:type="spellEnd"/>
      <w:r w:rsidRPr="002D32AF">
        <w:rPr>
          <w:rFonts w:ascii="Arial" w:hAnsi="Arial" w:cs="Arial"/>
          <w:sz w:val="22"/>
          <w:szCs w:val="22"/>
        </w:rPr>
        <w:t>); and (l)(1).</w:t>
      </w:r>
      <w:r>
        <w:rPr>
          <w:rFonts w:ascii="Arial" w:hAnsi="Arial" w:cs="Arial"/>
          <w:sz w:val="22"/>
          <w:szCs w:val="22"/>
        </w:rPr>
        <w:br/>
      </w:r>
    </w:p>
    <w:p w:rsidR="00DA08B1" w:rsidRPr="008D5822" w:rsidRDefault="00DA08B1" w:rsidP="00DA08B1">
      <w:pPr>
        <w:rPr>
          <w:rFonts w:ascii="Arial" w:hAnsi="Arial" w:cs="Arial"/>
          <w:sz w:val="22"/>
          <w:szCs w:val="22"/>
        </w:rPr>
      </w:pPr>
      <w:r w:rsidRPr="008D5822">
        <w:rPr>
          <w:rFonts w:ascii="Arial" w:hAnsi="Arial" w:cs="Arial"/>
          <w:sz w:val="22"/>
          <w:szCs w:val="22"/>
        </w:rPr>
        <w:t xml:space="preserve">Rapid Rehousing projects may include the following eligible activities: </w:t>
      </w:r>
    </w:p>
    <w:p w:rsidR="00DA08B1" w:rsidRPr="008D5822" w:rsidRDefault="00DA08B1" w:rsidP="00DA08B1">
      <w:pPr>
        <w:numPr>
          <w:ilvl w:val="0"/>
          <w:numId w:val="6"/>
        </w:numPr>
        <w:rPr>
          <w:rFonts w:ascii="Arial" w:hAnsi="Arial" w:cs="Arial"/>
          <w:sz w:val="22"/>
          <w:szCs w:val="22"/>
        </w:rPr>
      </w:pPr>
      <w:r w:rsidRPr="008D5822">
        <w:rPr>
          <w:rFonts w:ascii="Arial" w:hAnsi="Arial" w:cs="Arial"/>
          <w:sz w:val="22"/>
          <w:szCs w:val="22"/>
        </w:rPr>
        <w:t xml:space="preserve">Short-term (up to 3 months) or medium-term (3-24 months) </w:t>
      </w:r>
      <w:r>
        <w:rPr>
          <w:rFonts w:ascii="Arial" w:hAnsi="Arial" w:cs="Arial"/>
          <w:sz w:val="22"/>
          <w:szCs w:val="22"/>
        </w:rPr>
        <w:t xml:space="preserve">tenant-based </w:t>
      </w:r>
      <w:r w:rsidRPr="008D5822">
        <w:rPr>
          <w:rFonts w:ascii="Arial" w:hAnsi="Arial" w:cs="Arial"/>
          <w:sz w:val="22"/>
          <w:szCs w:val="22"/>
        </w:rPr>
        <w:t>rental assistance</w:t>
      </w:r>
      <w:r>
        <w:rPr>
          <w:rFonts w:ascii="Arial" w:hAnsi="Arial" w:cs="Arial"/>
          <w:sz w:val="22"/>
          <w:szCs w:val="22"/>
        </w:rPr>
        <w:t xml:space="preserve"> </w:t>
      </w:r>
    </w:p>
    <w:p w:rsidR="00DA08B1" w:rsidRPr="008D5822" w:rsidRDefault="00DA08B1" w:rsidP="00DA08B1">
      <w:pPr>
        <w:numPr>
          <w:ilvl w:val="0"/>
          <w:numId w:val="6"/>
        </w:numPr>
        <w:rPr>
          <w:rFonts w:ascii="Arial" w:hAnsi="Arial" w:cs="Arial"/>
          <w:sz w:val="22"/>
          <w:szCs w:val="22"/>
        </w:rPr>
      </w:pPr>
      <w:r w:rsidRPr="008D5822">
        <w:rPr>
          <w:rFonts w:ascii="Arial" w:hAnsi="Arial" w:cs="Arial"/>
          <w:sz w:val="22"/>
          <w:szCs w:val="22"/>
        </w:rPr>
        <w:t>Supportive Services</w:t>
      </w:r>
      <w:r>
        <w:rPr>
          <w:rFonts w:ascii="Arial" w:hAnsi="Arial" w:cs="Arial"/>
          <w:sz w:val="22"/>
          <w:szCs w:val="22"/>
        </w:rPr>
        <w:t xml:space="preserve"> </w:t>
      </w:r>
    </w:p>
    <w:p w:rsidR="00DA08B1" w:rsidRPr="008D5822" w:rsidRDefault="00DA08B1" w:rsidP="00DA08B1">
      <w:pPr>
        <w:numPr>
          <w:ilvl w:val="0"/>
          <w:numId w:val="6"/>
        </w:numPr>
        <w:rPr>
          <w:rFonts w:ascii="Arial" w:hAnsi="Arial" w:cs="Arial"/>
          <w:sz w:val="22"/>
          <w:szCs w:val="22"/>
        </w:rPr>
      </w:pPr>
      <w:r w:rsidRPr="008D5822">
        <w:rPr>
          <w:rFonts w:ascii="Arial" w:hAnsi="Arial" w:cs="Arial"/>
          <w:sz w:val="22"/>
          <w:szCs w:val="22"/>
        </w:rPr>
        <w:t>Administration (no more than 7% of eligible program activities budget)</w:t>
      </w:r>
    </w:p>
    <w:p w:rsidR="00DA08B1" w:rsidRPr="008D5822" w:rsidRDefault="00DA08B1" w:rsidP="00DA08B1">
      <w:pPr>
        <w:rPr>
          <w:rFonts w:ascii="Arial" w:hAnsi="Arial" w:cs="Arial"/>
          <w:sz w:val="22"/>
          <w:szCs w:val="22"/>
        </w:rPr>
      </w:pPr>
    </w:p>
    <w:p w:rsidR="004143E9" w:rsidRPr="00D73AC9" w:rsidRDefault="004143E9" w:rsidP="004143E9">
      <w:pPr>
        <w:rPr>
          <w:rFonts w:ascii="Arial" w:hAnsi="Arial" w:cs="Arial"/>
          <w:i/>
          <w:sz w:val="22"/>
          <w:szCs w:val="22"/>
        </w:rPr>
      </w:pPr>
    </w:p>
    <w:p w:rsidR="00D73AC9" w:rsidRPr="008678A2" w:rsidRDefault="00D73AC9" w:rsidP="00D73AC9">
      <w:pPr>
        <w:rPr>
          <w:rFonts w:ascii="Arial" w:hAnsi="Arial" w:cs="Arial"/>
          <w:sz w:val="22"/>
          <w:szCs w:val="22"/>
        </w:rPr>
      </w:pPr>
      <w:r w:rsidRPr="00BA253D">
        <w:rPr>
          <w:rFonts w:ascii="Arial" w:hAnsi="Arial" w:cs="Arial"/>
          <w:i/>
          <w:sz w:val="22"/>
          <w:szCs w:val="22"/>
          <w:u w:val="single"/>
        </w:rPr>
        <w:t>HUD’s Threshold for both PSH and RRH</w:t>
      </w:r>
      <w:proofErr w:type="gramStart"/>
      <w:r w:rsidRPr="00BA253D">
        <w:rPr>
          <w:rFonts w:ascii="Arial" w:hAnsi="Arial" w:cs="Arial"/>
          <w:i/>
          <w:sz w:val="22"/>
          <w:szCs w:val="22"/>
          <w:u w:val="single"/>
        </w:rPr>
        <w:t>:</w:t>
      </w:r>
      <w:proofErr w:type="gramEnd"/>
      <w:r w:rsidRPr="00D73AC9">
        <w:rPr>
          <w:rFonts w:ascii="Arial" w:hAnsi="Arial" w:cs="Arial"/>
          <w:i/>
          <w:sz w:val="22"/>
          <w:szCs w:val="22"/>
        </w:rPr>
        <w:br/>
      </w:r>
      <w:r>
        <w:rPr>
          <w:rFonts w:ascii="Arial" w:hAnsi="Arial" w:cs="Arial"/>
          <w:sz w:val="22"/>
          <w:szCs w:val="22"/>
        </w:rPr>
        <w:t>“</w:t>
      </w:r>
      <w:r w:rsidRPr="008678A2">
        <w:rPr>
          <w:rFonts w:ascii="Arial" w:hAnsi="Arial" w:cs="Arial"/>
          <w:sz w:val="22"/>
          <w:szCs w:val="22"/>
        </w:rPr>
        <w:t>To be considered as meeting project quality threshold, new permanent</w:t>
      </w:r>
      <w:r>
        <w:rPr>
          <w:rFonts w:ascii="Arial" w:hAnsi="Arial" w:cs="Arial"/>
          <w:sz w:val="22"/>
          <w:szCs w:val="22"/>
        </w:rPr>
        <w:t xml:space="preserve"> </w:t>
      </w:r>
      <w:r w:rsidRPr="008678A2">
        <w:rPr>
          <w:rFonts w:ascii="Arial" w:hAnsi="Arial" w:cs="Arial"/>
          <w:sz w:val="22"/>
          <w:szCs w:val="22"/>
        </w:rPr>
        <w:t>housing–permanent supportive housing and rapid re-housing–project</w:t>
      </w:r>
      <w:r>
        <w:rPr>
          <w:rFonts w:ascii="Arial" w:hAnsi="Arial" w:cs="Arial"/>
          <w:sz w:val="22"/>
          <w:szCs w:val="22"/>
        </w:rPr>
        <w:t xml:space="preserve"> </w:t>
      </w:r>
      <w:r w:rsidRPr="008678A2">
        <w:rPr>
          <w:rFonts w:ascii="Arial" w:hAnsi="Arial" w:cs="Arial"/>
          <w:sz w:val="22"/>
          <w:szCs w:val="22"/>
        </w:rPr>
        <w:t>applications must receive at least 3 out of the 5 points available for</w:t>
      </w:r>
      <w:r>
        <w:rPr>
          <w:rFonts w:ascii="Arial" w:hAnsi="Arial" w:cs="Arial"/>
          <w:sz w:val="22"/>
          <w:szCs w:val="22"/>
        </w:rPr>
        <w:t xml:space="preserve"> </w:t>
      </w:r>
      <w:r w:rsidRPr="008678A2">
        <w:rPr>
          <w:rFonts w:ascii="Arial" w:hAnsi="Arial" w:cs="Arial"/>
          <w:sz w:val="22"/>
          <w:szCs w:val="22"/>
        </w:rPr>
        <w:t>the criteria below. New permanent housing project applications that</w:t>
      </w:r>
      <w:r>
        <w:rPr>
          <w:rFonts w:ascii="Arial" w:hAnsi="Arial" w:cs="Arial"/>
          <w:sz w:val="22"/>
          <w:szCs w:val="22"/>
        </w:rPr>
        <w:t xml:space="preserve"> </w:t>
      </w:r>
      <w:r w:rsidRPr="008678A2">
        <w:rPr>
          <w:rFonts w:ascii="Arial" w:hAnsi="Arial" w:cs="Arial"/>
          <w:sz w:val="22"/>
          <w:szCs w:val="22"/>
        </w:rPr>
        <w:t>do not receive at least 3 points will be rejected.</w:t>
      </w:r>
      <w:r>
        <w:rPr>
          <w:rFonts w:ascii="Arial" w:hAnsi="Arial" w:cs="Arial"/>
          <w:sz w:val="22"/>
          <w:szCs w:val="22"/>
        </w:rPr>
        <w:br/>
      </w:r>
    </w:p>
    <w:p w:rsidR="00D73AC9" w:rsidRPr="008678A2" w:rsidRDefault="00D73AC9" w:rsidP="00D73AC9">
      <w:pPr>
        <w:rPr>
          <w:rFonts w:ascii="Arial" w:hAnsi="Arial" w:cs="Arial"/>
          <w:sz w:val="22"/>
          <w:szCs w:val="22"/>
        </w:rPr>
      </w:pPr>
      <w:r w:rsidRPr="008678A2">
        <w:rPr>
          <w:rFonts w:ascii="Arial" w:hAnsi="Arial" w:cs="Arial"/>
          <w:sz w:val="22"/>
          <w:szCs w:val="22"/>
        </w:rPr>
        <w:t>(a) Whether the type, scale, and location of the housing fit the</w:t>
      </w:r>
      <w:r>
        <w:rPr>
          <w:rFonts w:ascii="Arial" w:hAnsi="Arial" w:cs="Arial"/>
          <w:sz w:val="22"/>
          <w:szCs w:val="22"/>
        </w:rPr>
        <w:t xml:space="preserve"> </w:t>
      </w:r>
      <w:r w:rsidRPr="008678A2">
        <w:rPr>
          <w:rFonts w:ascii="Arial" w:hAnsi="Arial" w:cs="Arial"/>
          <w:sz w:val="22"/>
          <w:szCs w:val="22"/>
        </w:rPr>
        <w:t>needs of the program participants (1 point);</w:t>
      </w:r>
    </w:p>
    <w:p w:rsidR="00D73AC9" w:rsidRPr="008678A2" w:rsidRDefault="00D73AC9" w:rsidP="00D73AC9">
      <w:pPr>
        <w:rPr>
          <w:rFonts w:ascii="Arial" w:hAnsi="Arial" w:cs="Arial"/>
          <w:sz w:val="22"/>
          <w:szCs w:val="22"/>
        </w:rPr>
      </w:pPr>
      <w:r w:rsidRPr="008678A2">
        <w:rPr>
          <w:rFonts w:ascii="Arial" w:hAnsi="Arial" w:cs="Arial"/>
          <w:sz w:val="22"/>
          <w:szCs w:val="22"/>
        </w:rPr>
        <w:t>(b) Whether the type and scale of the supportive services fit the</w:t>
      </w:r>
      <w:r>
        <w:rPr>
          <w:rFonts w:ascii="Arial" w:hAnsi="Arial" w:cs="Arial"/>
          <w:sz w:val="22"/>
          <w:szCs w:val="22"/>
        </w:rPr>
        <w:t xml:space="preserve"> </w:t>
      </w:r>
      <w:r w:rsidRPr="008678A2">
        <w:rPr>
          <w:rFonts w:ascii="Arial" w:hAnsi="Arial" w:cs="Arial"/>
          <w:sz w:val="22"/>
          <w:szCs w:val="22"/>
        </w:rPr>
        <w:t>needs of the program participants–this includes all supportive</w:t>
      </w:r>
      <w:r>
        <w:rPr>
          <w:rFonts w:ascii="Arial" w:hAnsi="Arial" w:cs="Arial"/>
          <w:sz w:val="22"/>
          <w:szCs w:val="22"/>
        </w:rPr>
        <w:t xml:space="preserve"> </w:t>
      </w:r>
      <w:r w:rsidRPr="008678A2">
        <w:rPr>
          <w:rFonts w:ascii="Arial" w:hAnsi="Arial" w:cs="Arial"/>
          <w:sz w:val="22"/>
          <w:szCs w:val="22"/>
        </w:rPr>
        <w:t>services, regardless of funding source (1 point);</w:t>
      </w:r>
    </w:p>
    <w:p w:rsidR="00D73AC9" w:rsidRPr="008678A2" w:rsidRDefault="00D73AC9" w:rsidP="00D73AC9">
      <w:pPr>
        <w:rPr>
          <w:rFonts w:ascii="Arial" w:hAnsi="Arial" w:cs="Arial"/>
          <w:sz w:val="22"/>
          <w:szCs w:val="22"/>
        </w:rPr>
      </w:pPr>
      <w:r w:rsidRPr="008678A2">
        <w:rPr>
          <w:rFonts w:ascii="Arial" w:hAnsi="Arial" w:cs="Arial"/>
          <w:sz w:val="22"/>
          <w:szCs w:val="22"/>
        </w:rPr>
        <w:t>(c) Whether the specific plan for ensuring program participants</w:t>
      </w:r>
      <w:r>
        <w:rPr>
          <w:rFonts w:ascii="Arial" w:hAnsi="Arial" w:cs="Arial"/>
          <w:sz w:val="22"/>
          <w:szCs w:val="22"/>
        </w:rPr>
        <w:t xml:space="preserve"> </w:t>
      </w:r>
      <w:r w:rsidRPr="008678A2">
        <w:rPr>
          <w:rFonts w:ascii="Arial" w:hAnsi="Arial" w:cs="Arial"/>
          <w:sz w:val="22"/>
          <w:szCs w:val="22"/>
        </w:rPr>
        <w:t>will be individually assisted to obtain the benefits of the</w:t>
      </w:r>
      <w:r>
        <w:rPr>
          <w:rFonts w:ascii="Arial" w:hAnsi="Arial" w:cs="Arial"/>
          <w:sz w:val="22"/>
          <w:szCs w:val="22"/>
        </w:rPr>
        <w:t xml:space="preserve"> </w:t>
      </w:r>
      <w:r w:rsidRPr="008678A2">
        <w:rPr>
          <w:rFonts w:ascii="Arial" w:hAnsi="Arial" w:cs="Arial"/>
          <w:sz w:val="22"/>
          <w:szCs w:val="22"/>
        </w:rPr>
        <w:t>mainstream health, social, and employment programs for</w:t>
      </w:r>
      <w:r>
        <w:rPr>
          <w:rFonts w:ascii="Arial" w:hAnsi="Arial" w:cs="Arial"/>
          <w:sz w:val="22"/>
          <w:szCs w:val="22"/>
        </w:rPr>
        <w:t xml:space="preserve"> </w:t>
      </w:r>
      <w:r w:rsidRPr="008678A2">
        <w:rPr>
          <w:rFonts w:ascii="Arial" w:hAnsi="Arial" w:cs="Arial"/>
          <w:sz w:val="22"/>
          <w:szCs w:val="22"/>
        </w:rPr>
        <w:t>which they are eligible to apply meets the needs of the</w:t>
      </w:r>
      <w:r>
        <w:rPr>
          <w:rFonts w:ascii="Arial" w:hAnsi="Arial" w:cs="Arial"/>
          <w:sz w:val="22"/>
          <w:szCs w:val="22"/>
        </w:rPr>
        <w:t xml:space="preserve"> </w:t>
      </w:r>
      <w:r w:rsidRPr="008678A2">
        <w:rPr>
          <w:rFonts w:ascii="Arial" w:hAnsi="Arial" w:cs="Arial"/>
          <w:sz w:val="22"/>
          <w:szCs w:val="22"/>
        </w:rPr>
        <w:t>program participants (1 point);</w:t>
      </w:r>
    </w:p>
    <w:p w:rsidR="00D73AC9" w:rsidRPr="008678A2" w:rsidRDefault="00D73AC9" w:rsidP="00D73AC9">
      <w:pPr>
        <w:rPr>
          <w:rFonts w:ascii="Arial" w:hAnsi="Arial" w:cs="Arial"/>
          <w:sz w:val="22"/>
          <w:szCs w:val="22"/>
        </w:rPr>
      </w:pPr>
      <w:r w:rsidRPr="008678A2">
        <w:rPr>
          <w:rFonts w:ascii="Arial" w:hAnsi="Arial" w:cs="Arial"/>
          <w:sz w:val="22"/>
          <w:szCs w:val="22"/>
        </w:rPr>
        <w:t>(d) Whether program participants are assisted to obtain and</w:t>
      </w:r>
      <w:r>
        <w:rPr>
          <w:rFonts w:ascii="Arial" w:hAnsi="Arial" w:cs="Arial"/>
          <w:sz w:val="22"/>
          <w:szCs w:val="22"/>
        </w:rPr>
        <w:t xml:space="preserve"> </w:t>
      </w:r>
      <w:r w:rsidRPr="008678A2">
        <w:rPr>
          <w:rFonts w:ascii="Arial" w:hAnsi="Arial" w:cs="Arial"/>
          <w:sz w:val="22"/>
          <w:szCs w:val="22"/>
        </w:rPr>
        <w:t>remain in permanent housing in a manner that fits their needs</w:t>
      </w:r>
      <w:r>
        <w:rPr>
          <w:rFonts w:ascii="Arial" w:hAnsi="Arial" w:cs="Arial"/>
          <w:sz w:val="22"/>
          <w:szCs w:val="22"/>
        </w:rPr>
        <w:t xml:space="preserve"> </w:t>
      </w:r>
      <w:r w:rsidRPr="008678A2">
        <w:rPr>
          <w:rFonts w:ascii="Arial" w:hAnsi="Arial" w:cs="Arial"/>
          <w:sz w:val="22"/>
          <w:szCs w:val="22"/>
        </w:rPr>
        <w:t>(1 point); and,</w:t>
      </w:r>
    </w:p>
    <w:p w:rsidR="00D73AC9" w:rsidRDefault="00D73AC9" w:rsidP="00D73AC9">
      <w:pPr>
        <w:rPr>
          <w:rFonts w:ascii="Calibri" w:hAnsi="Calibri"/>
          <w:b/>
        </w:rPr>
      </w:pPr>
      <w:proofErr w:type="gramStart"/>
      <w:r w:rsidRPr="008678A2">
        <w:rPr>
          <w:rFonts w:ascii="Arial" w:hAnsi="Arial" w:cs="Arial"/>
          <w:sz w:val="22"/>
          <w:szCs w:val="22"/>
        </w:rPr>
        <w:t>(e) Whether at least 75 percent of the proposed program</w:t>
      </w:r>
      <w:r>
        <w:rPr>
          <w:rFonts w:ascii="Arial" w:hAnsi="Arial" w:cs="Arial"/>
          <w:sz w:val="22"/>
          <w:szCs w:val="22"/>
        </w:rPr>
        <w:t xml:space="preserve"> </w:t>
      </w:r>
      <w:r w:rsidRPr="008678A2">
        <w:rPr>
          <w:rFonts w:ascii="Arial" w:hAnsi="Arial" w:cs="Arial"/>
          <w:sz w:val="22"/>
          <w:szCs w:val="22"/>
        </w:rPr>
        <w:t>participants come from the street or other locations not meant</w:t>
      </w:r>
      <w:r>
        <w:rPr>
          <w:rFonts w:ascii="Arial" w:hAnsi="Arial" w:cs="Arial"/>
          <w:sz w:val="22"/>
          <w:szCs w:val="22"/>
        </w:rPr>
        <w:t xml:space="preserve"> </w:t>
      </w:r>
      <w:r w:rsidRPr="008678A2">
        <w:rPr>
          <w:rFonts w:ascii="Arial" w:hAnsi="Arial" w:cs="Arial"/>
          <w:sz w:val="22"/>
          <w:szCs w:val="22"/>
        </w:rPr>
        <w:t>for human habitation, emergency shelters, safe havens, or</w:t>
      </w:r>
      <w:r>
        <w:rPr>
          <w:rFonts w:ascii="Arial" w:hAnsi="Arial" w:cs="Arial"/>
          <w:sz w:val="22"/>
          <w:szCs w:val="22"/>
        </w:rPr>
        <w:t xml:space="preserve"> </w:t>
      </w:r>
      <w:r w:rsidRPr="008678A2">
        <w:rPr>
          <w:rFonts w:ascii="Arial" w:hAnsi="Arial" w:cs="Arial"/>
          <w:sz w:val="22"/>
          <w:szCs w:val="22"/>
        </w:rPr>
        <w:t>fleeing domestic violence (1 point).</w:t>
      </w:r>
      <w:r>
        <w:rPr>
          <w:rFonts w:ascii="Arial" w:hAnsi="Arial" w:cs="Arial"/>
          <w:sz w:val="22"/>
          <w:szCs w:val="22"/>
        </w:rPr>
        <w:t>”</w:t>
      </w:r>
      <w:proofErr w:type="gramEnd"/>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B4641" w:rsidRDefault="004B4641" w:rsidP="004143E9">
      <w:pPr>
        <w:rPr>
          <w:rFonts w:ascii="Arial" w:hAnsi="Arial" w:cs="Arial"/>
          <w:sz w:val="22"/>
          <w:szCs w:val="22"/>
        </w:rPr>
      </w:pPr>
    </w:p>
    <w:p w:rsidR="004143E9" w:rsidRPr="004143E9" w:rsidRDefault="00D73AC9" w:rsidP="004143E9">
      <w:pPr>
        <w:rPr>
          <w:rFonts w:ascii="Arial" w:hAnsi="Arial" w:cs="Arial"/>
          <w:sz w:val="22"/>
          <w:szCs w:val="22"/>
        </w:rPr>
      </w:pPr>
      <w:r>
        <w:rPr>
          <w:rFonts w:ascii="Arial" w:hAnsi="Arial" w:cs="Arial"/>
          <w:sz w:val="22"/>
          <w:szCs w:val="22"/>
        </w:rPr>
        <w:br/>
      </w:r>
    </w:p>
    <w:p w:rsidR="002C4C10" w:rsidRPr="002C4C10" w:rsidRDefault="00ED7FF5" w:rsidP="00D73AC9">
      <w:pPr>
        <w:rPr>
          <w:rFonts w:ascii="Arial" w:hAnsi="Arial" w:cs="Arial"/>
          <w:sz w:val="22"/>
          <w:szCs w:val="22"/>
        </w:rPr>
      </w:pPr>
      <w:r w:rsidRPr="00ED7FF5">
        <w:rPr>
          <w:rFonts w:ascii="Arial" w:hAnsi="Arial" w:cs="Arial"/>
          <w:b/>
          <w:sz w:val="22"/>
          <w:szCs w:val="22"/>
        </w:rPr>
        <w:t>HMIS:</w:t>
      </w:r>
      <w:r w:rsidR="002C4C10">
        <w:rPr>
          <w:rFonts w:ascii="Arial" w:hAnsi="Arial" w:cs="Arial"/>
          <w:b/>
          <w:sz w:val="22"/>
          <w:szCs w:val="22"/>
        </w:rPr>
        <w:br/>
      </w:r>
      <w:r w:rsidR="002C4C10" w:rsidRPr="002C4C10">
        <w:rPr>
          <w:rFonts w:ascii="Arial" w:hAnsi="Arial" w:cs="Arial"/>
          <w:sz w:val="22"/>
          <w:szCs w:val="22"/>
        </w:rPr>
        <w:t>Projects seeking new</w:t>
      </w:r>
      <w:r w:rsidR="002C4C10">
        <w:rPr>
          <w:rFonts w:ascii="Arial" w:hAnsi="Arial" w:cs="Arial"/>
          <w:b/>
          <w:sz w:val="22"/>
          <w:szCs w:val="22"/>
        </w:rPr>
        <w:t xml:space="preserve"> </w:t>
      </w:r>
      <w:r w:rsidR="002C4C10" w:rsidRPr="00D95D0F">
        <w:rPr>
          <w:rFonts w:ascii="Arial" w:hAnsi="Arial" w:cs="Arial"/>
          <w:sz w:val="22"/>
          <w:szCs w:val="22"/>
        </w:rPr>
        <w:t xml:space="preserve">HMIS </w:t>
      </w:r>
      <w:r w:rsidR="00D73AC9" w:rsidRPr="00D73AC9">
        <w:rPr>
          <w:rFonts w:ascii="Arial" w:hAnsi="Arial" w:cs="Arial"/>
          <w:sz w:val="22"/>
          <w:szCs w:val="22"/>
        </w:rPr>
        <w:t>funds may be used by HMIS Leads to lease a structure in which the</w:t>
      </w:r>
      <w:r w:rsidR="00F534FC">
        <w:rPr>
          <w:rFonts w:ascii="Arial" w:hAnsi="Arial" w:cs="Arial"/>
          <w:sz w:val="22"/>
          <w:szCs w:val="22"/>
        </w:rPr>
        <w:t xml:space="preserve"> </w:t>
      </w:r>
      <w:r w:rsidR="00D73AC9" w:rsidRPr="00D73AC9">
        <w:rPr>
          <w:rFonts w:ascii="Arial" w:hAnsi="Arial" w:cs="Arial"/>
          <w:sz w:val="22"/>
          <w:szCs w:val="22"/>
        </w:rPr>
        <w:t>HMIS is operated or as operating funds to operate a structure in which the HMIS</w:t>
      </w:r>
      <w:r w:rsidR="00F534FC">
        <w:rPr>
          <w:rFonts w:ascii="Arial" w:hAnsi="Arial" w:cs="Arial"/>
          <w:sz w:val="22"/>
          <w:szCs w:val="22"/>
        </w:rPr>
        <w:t xml:space="preserve"> </w:t>
      </w:r>
      <w:r w:rsidR="00D73AC9" w:rsidRPr="00D73AC9">
        <w:rPr>
          <w:rFonts w:ascii="Arial" w:hAnsi="Arial" w:cs="Arial"/>
          <w:sz w:val="22"/>
          <w:szCs w:val="22"/>
        </w:rPr>
        <w:t>is operated, a</w:t>
      </w:r>
      <w:r w:rsidR="0077298D">
        <w:rPr>
          <w:rFonts w:ascii="Arial" w:hAnsi="Arial" w:cs="Arial"/>
          <w:sz w:val="22"/>
          <w:szCs w:val="22"/>
        </w:rPr>
        <w:t>nd for other costs eligible in 24 CFR</w:t>
      </w:r>
      <w:r w:rsidR="00D73AC9" w:rsidRPr="00D73AC9">
        <w:rPr>
          <w:rFonts w:ascii="Arial" w:hAnsi="Arial" w:cs="Arial"/>
          <w:sz w:val="22"/>
          <w:szCs w:val="22"/>
        </w:rPr>
        <w:t xml:space="preserve"> 578.57.</w:t>
      </w:r>
      <w:r w:rsidR="002C4C10">
        <w:rPr>
          <w:rFonts w:ascii="Arial" w:hAnsi="Arial" w:cs="Arial"/>
          <w:b/>
          <w:sz w:val="22"/>
          <w:szCs w:val="22"/>
        </w:rPr>
        <w:br/>
      </w:r>
      <w:r w:rsidR="00D73AC9" w:rsidRPr="0086402B">
        <w:rPr>
          <w:rFonts w:ascii="Arial" w:hAnsi="Arial" w:cs="Arial"/>
          <w:b/>
          <w:sz w:val="22"/>
          <w:szCs w:val="22"/>
          <w:u w:val="single"/>
        </w:rPr>
        <w:br/>
      </w:r>
      <w:r w:rsidR="00D73AC9" w:rsidRPr="0086402B">
        <w:rPr>
          <w:rFonts w:ascii="Arial" w:hAnsi="Arial" w:cs="Arial"/>
          <w:i/>
          <w:sz w:val="22"/>
          <w:szCs w:val="22"/>
          <w:u w:val="single"/>
        </w:rPr>
        <w:t>HUD’s threshold for HMIS</w:t>
      </w:r>
      <w:proofErr w:type="gramStart"/>
      <w:r w:rsidR="00D73AC9" w:rsidRPr="0086402B">
        <w:rPr>
          <w:rFonts w:ascii="Arial" w:hAnsi="Arial" w:cs="Arial"/>
          <w:i/>
          <w:sz w:val="22"/>
          <w:szCs w:val="22"/>
          <w:u w:val="single"/>
        </w:rPr>
        <w:t>:</w:t>
      </w:r>
      <w:proofErr w:type="gramEnd"/>
      <w:r w:rsidRPr="00ED7FF5">
        <w:rPr>
          <w:rFonts w:ascii="Arial" w:hAnsi="Arial" w:cs="Arial"/>
          <w:b/>
          <w:sz w:val="22"/>
          <w:szCs w:val="22"/>
        </w:rPr>
        <w:br/>
      </w:r>
      <w:r w:rsidR="00EE71F8">
        <w:rPr>
          <w:rFonts w:ascii="Arial" w:hAnsi="Arial" w:cs="Arial"/>
          <w:sz w:val="22"/>
          <w:szCs w:val="22"/>
        </w:rPr>
        <w:t>“</w:t>
      </w:r>
      <w:r w:rsidR="002C4C10" w:rsidRPr="002C4C10">
        <w:rPr>
          <w:rFonts w:ascii="Arial" w:hAnsi="Arial" w:cs="Arial"/>
          <w:sz w:val="22"/>
          <w:szCs w:val="22"/>
        </w:rPr>
        <w:t>To be considered as meeting project quality threshold, new HMIS</w:t>
      </w:r>
      <w:r w:rsidR="00EE71F8">
        <w:rPr>
          <w:rFonts w:ascii="Arial" w:hAnsi="Arial" w:cs="Arial"/>
          <w:sz w:val="22"/>
          <w:szCs w:val="22"/>
        </w:rPr>
        <w:t xml:space="preserve"> </w:t>
      </w:r>
      <w:r w:rsidR="002C4C10" w:rsidRPr="002C4C10">
        <w:rPr>
          <w:rFonts w:ascii="Arial" w:hAnsi="Arial" w:cs="Arial"/>
          <w:sz w:val="22"/>
          <w:szCs w:val="22"/>
        </w:rPr>
        <w:t>project applications must receive at least 3 out of the 4 points</w:t>
      </w:r>
      <w:r w:rsidR="00EE71F8">
        <w:rPr>
          <w:rFonts w:ascii="Arial" w:hAnsi="Arial" w:cs="Arial"/>
          <w:sz w:val="22"/>
          <w:szCs w:val="22"/>
        </w:rPr>
        <w:t xml:space="preserve"> </w:t>
      </w:r>
      <w:r w:rsidR="002C4C10" w:rsidRPr="002C4C10">
        <w:rPr>
          <w:rFonts w:ascii="Arial" w:hAnsi="Arial" w:cs="Arial"/>
          <w:sz w:val="22"/>
          <w:szCs w:val="22"/>
        </w:rPr>
        <w:t>available for the criteria below. New HMIS projects that do not</w:t>
      </w:r>
      <w:r w:rsidR="00EE71F8">
        <w:rPr>
          <w:rFonts w:ascii="Arial" w:hAnsi="Arial" w:cs="Arial"/>
          <w:sz w:val="22"/>
          <w:szCs w:val="22"/>
        </w:rPr>
        <w:t xml:space="preserve"> </w:t>
      </w:r>
      <w:r w:rsidR="002C4C10" w:rsidRPr="002C4C10">
        <w:rPr>
          <w:rFonts w:ascii="Arial" w:hAnsi="Arial" w:cs="Arial"/>
          <w:sz w:val="22"/>
          <w:szCs w:val="22"/>
        </w:rPr>
        <w:t>receive at least 3 points will be rejected.</w:t>
      </w:r>
    </w:p>
    <w:p w:rsidR="002C4C10" w:rsidRPr="002C4C10" w:rsidRDefault="002C4C10" w:rsidP="002C4C10">
      <w:pPr>
        <w:rPr>
          <w:rFonts w:ascii="Arial" w:hAnsi="Arial" w:cs="Arial"/>
          <w:sz w:val="22"/>
          <w:szCs w:val="22"/>
        </w:rPr>
      </w:pPr>
      <w:r w:rsidRPr="002C4C10">
        <w:rPr>
          <w:rFonts w:ascii="Arial" w:hAnsi="Arial" w:cs="Arial"/>
          <w:sz w:val="22"/>
          <w:szCs w:val="22"/>
        </w:rPr>
        <w:t>(a) How the HMIS funds will be expended in a way that is</w:t>
      </w:r>
      <w:r w:rsidR="00EE71F8">
        <w:rPr>
          <w:rFonts w:ascii="Arial" w:hAnsi="Arial" w:cs="Arial"/>
          <w:sz w:val="22"/>
          <w:szCs w:val="22"/>
        </w:rPr>
        <w:t xml:space="preserve"> </w:t>
      </w:r>
      <w:r w:rsidRPr="002C4C10">
        <w:rPr>
          <w:rFonts w:ascii="Arial" w:hAnsi="Arial" w:cs="Arial"/>
          <w:sz w:val="22"/>
          <w:szCs w:val="22"/>
        </w:rPr>
        <w:t xml:space="preserve">consistent with the </w:t>
      </w:r>
      <w:proofErr w:type="spellStart"/>
      <w:r w:rsidRPr="002C4C10">
        <w:rPr>
          <w:rFonts w:ascii="Arial" w:hAnsi="Arial" w:cs="Arial"/>
          <w:sz w:val="22"/>
          <w:szCs w:val="22"/>
        </w:rPr>
        <w:t>CoC’s</w:t>
      </w:r>
      <w:proofErr w:type="spellEnd"/>
      <w:r w:rsidRPr="002C4C10">
        <w:rPr>
          <w:rFonts w:ascii="Arial" w:hAnsi="Arial" w:cs="Arial"/>
          <w:sz w:val="22"/>
          <w:szCs w:val="22"/>
        </w:rPr>
        <w:t xml:space="preserve"> funding strategy for the HMIS and</w:t>
      </w:r>
      <w:r w:rsidR="00EE71F8">
        <w:rPr>
          <w:rFonts w:ascii="Arial" w:hAnsi="Arial" w:cs="Arial"/>
          <w:sz w:val="22"/>
          <w:szCs w:val="22"/>
        </w:rPr>
        <w:t xml:space="preserve"> </w:t>
      </w:r>
      <w:r w:rsidRPr="002C4C10">
        <w:rPr>
          <w:rFonts w:ascii="Arial" w:hAnsi="Arial" w:cs="Arial"/>
          <w:sz w:val="22"/>
          <w:szCs w:val="22"/>
        </w:rPr>
        <w:t xml:space="preserve">furthers the </w:t>
      </w:r>
      <w:proofErr w:type="spellStart"/>
      <w:r w:rsidRPr="002C4C10">
        <w:rPr>
          <w:rFonts w:ascii="Arial" w:hAnsi="Arial" w:cs="Arial"/>
          <w:sz w:val="22"/>
          <w:szCs w:val="22"/>
        </w:rPr>
        <w:t>CoC’s</w:t>
      </w:r>
      <w:proofErr w:type="spellEnd"/>
      <w:r w:rsidRPr="002C4C10">
        <w:rPr>
          <w:rFonts w:ascii="Arial" w:hAnsi="Arial" w:cs="Arial"/>
          <w:sz w:val="22"/>
          <w:szCs w:val="22"/>
        </w:rPr>
        <w:t xml:space="preserve"> HMIS implementation (1 point);</w:t>
      </w:r>
    </w:p>
    <w:p w:rsidR="002C4C10" w:rsidRPr="002C4C10" w:rsidRDefault="002C4C10" w:rsidP="002C4C10">
      <w:pPr>
        <w:rPr>
          <w:rFonts w:ascii="Arial" w:hAnsi="Arial" w:cs="Arial"/>
          <w:sz w:val="22"/>
          <w:szCs w:val="22"/>
        </w:rPr>
      </w:pPr>
      <w:r w:rsidRPr="002C4C10">
        <w:rPr>
          <w:rFonts w:ascii="Arial" w:hAnsi="Arial" w:cs="Arial"/>
          <w:sz w:val="22"/>
          <w:szCs w:val="22"/>
        </w:rPr>
        <w:t>(b) Whether the HMIS collects all Universal Data Elements as set</w:t>
      </w:r>
      <w:r w:rsidR="00EE71F8">
        <w:rPr>
          <w:rFonts w:ascii="Arial" w:hAnsi="Arial" w:cs="Arial"/>
          <w:sz w:val="22"/>
          <w:szCs w:val="22"/>
        </w:rPr>
        <w:t xml:space="preserve"> </w:t>
      </w:r>
      <w:r w:rsidRPr="002C4C10">
        <w:rPr>
          <w:rFonts w:ascii="Arial" w:hAnsi="Arial" w:cs="Arial"/>
          <w:sz w:val="22"/>
          <w:szCs w:val="22"/>
        </w:rPr>
        <w:t>forth in the HMIS Data Standards (1 point);</w:t>
      </w:r>
    </w:p>
    <w:p w:rsidR="00D73AC9" w:rsidRDefault="002C4C10" w:rsidP="002C4C10">
      <w:pPr>
        <w:rPr>
          <w:rFonts w:ascii="Arial" w:hAnsi="Arial" w:cs="Arial"/>
          <w:sz w:val="22"/>
          <w:szCs w:val="22"/>
        </w:rPr>
      </w:pPr>
      <w:r w:rsidRPr="002C4C10">
        <w:rPr>
          <w:rFonts w:ascii="Arial" w:hAnsi="Arial" w:cs="Arial"/>
          <w:sz w:val="22"/>
          <w:szCs w:val="22"/>
        </w:rPr>
        <w:t>(c) Whether the HMIS un-duplicates client records (1 point); and</w:t>
      </w:r>
      <w:r w:rsidR="00EE71F8">
        <w:rPr>
          <w:rFonts w:ascii="Arial" w:hAnsi="Arial" w:cs="Arial"/>
          <w:sz w:val="22"/>
          <w:szCs w:val="22"/>
        </w:rPr>
        <w:br/>
      </w:r>
      <w:r w:rsidRPr="002C4C10">
        <w:rPr>
          <w:rFonts w:ascii="Arial" w:hAnsi="Arial" w:cs="Arial"/>
          <w:sz w:val="22"/>
          <w:szCs w:val="22"/>
        </w:rPr>
        <w:t>(d) Whether the HMIS produces all HUD-required reports and</w:t>
      </w:r>
      <w:r w:rsidR="00EE71F8">
        <w:rPr>
          <w:rFonts w:ascii="Arial" w:hAnsi="Arial" w:cs="Arial"/>
          <w:sz w:val="22"/>
          <w:szCs w:val="22"/>
        </w:rPr>
        <w:t xml:space="preserve"> </w:t>
      </w:r>
      <w:r w:rsidRPr="002C4C10">
        <w:rPr>
          <w:rFonts w:ascii="Arial" w:hAnsi="Arial" w:cs="Arial"/>
          <w:sz w:val="22"/>
          <w:szCs w:val="22"/>
        </w:rPr>
        <w:t xml:space="preserve">provide data as needed for HUD reporting (e.g., </w:t>
      </w:r>
      <w:proofErr w:type="spellStart"/>
      <w:r w:rsidRPr="002C4C10">
        <w:rPr>
          <w:rFonts w:ascii="Arial" w:hAnsi="Arial" w:cs="Arial"/>
          <w:sz w:val="22"/>
          <w:szCs w:val="22"/>
        </w:rPr>
        <w:t>APR,quarterly</w:t>
      </w:r>
      <w:proofErr w:type="spellEnd"/>
      <w:r w:rsidRPr="002C4C10">
        <w:rPr>
          <w:rFonts w:ascii="Arial" w:hAnsi="Arial" w:cs="Arial"/>
          <w:sz w:val="22"/>
          <w:szCs w:val="22"/>
        </w:rPr>
        <w:t xml:space="preserve"> reports, data for CAPER/ESG reporting)</w:t>
      </w:r>
      <w:r w:rsidR="00EE71F8">
        <w:rPr>
          <w:rFonts w:ascii="Arial" w:hAnsi="Arial" w:cs="Arial"/>
          <w:sz w:val="22"/>
          <w:szCs w:val="22"/>
        </w:rPr>
        <w:t xml:space="preserve"> </w:t>
      </w:r>
      <w:r w:rsidRPr="002C4C10">
        <w:rPr>
          <w:rFonts w:ascii="Arial" w:hAnsi="Arial" w:cs="Arial"/>
          <w:sz w:val="22"/>
          <w:szCs w:val="22"/>
        </w:rPr>
        <w:t>(1 point).</w:t>
      </w:r>
    </w:p>
    <w:p w:rsidR="00ED533F" w:rsidRPr="008D5822" w:rsidRDefault="002C4C10" w:rsidP="00ED533F">
      <w:pPr>
        <w:rPr>
          <w:rFonts w:ascii="Arial" w:hAnsi="Arial" w:cs="Arial"/>
          <w:sz w:val="22"/>
          <w:szCs w:val="22"/>
        </w:rPr>
      </w:pPr>
      <w:r>
        <w:rPr>
          <w:rFonts w:ascii="Arial" w:hAnsi="Arial" w:cs="Arial"/>
          <w:b/>
          <w:sz w:val="22"/>
          <w:szCs w:val="22"/>
        </w:rPr>
        <w:br/>
      </w:r>
      <w:r w:rsidR="00D73AC9">
        <w:rPr>
          <w:rFonts w:ascii="Arial" w:hAnsi="Arial" w:cs="Arial"/>
          <w:b/>
          <w:sz w:val="22"/>
          <w:szCs w:val="22"/>
        </w:rPr>
        <w:br/>
      </w:r>
      <w:r>
        <w:rPr>
          <w:rFonts w:ascii="Arial" w:hAnsi="Arial" w:cs="Arial"/>
          <w:b/>
          <w:sz w:val="22"/>
          <w:szCs w:val="22"/>
        </w:rPr>
        <w:t>S</w:t>
      </w:r>
      <w:r w:rsidR="00D73AC9">
        <w:rPr>
          <w:rFonts w:ascii="Arial" w:hAnsi="Arial" w:cs="Arial"/>
          <w:b/>
          <w:sz w:val="22"/>
          <w:szCs w:val="22"/>
        </w:rPr>
        <w:t xml:space="preserve">upportive </w:t>
      </w:r>
      <w:r>
        <w:rPr>
          <w:rFonts w:ascii="Arial" w:hAnsi="Arial" w:cs="Arial"/>
          <w:b/>
          <w:sz w:val="22"/>
          <w:szCs w:val="22"/>
        </w:rPr>
        <w:t>S</w:t>
      </w:r>
      <w:r w:rsidR="00D73AC9">
        <w:rPr>
          <w:rFonts w:ascii="Arial" w:hAnsi="Arial" w:cs="Arial"/>
          <w:b/>
          <w:sz w:val="22"/>
          <w:szCs w:val="22"/>
        </w:rPr>
        <w:t xml:space="preserve">ervices </w:t>
      </w:r>
      <w:r>
        <w:rPr>
          <w:rFonts w:ascii="Arial" w:hAnsi="Arial" w:cs="Arial"/>
          <w:b/>
          <w:sz w:val="22"/>
          <w:szCs w:val="22"/>
        </w:rPr>
        <w:t>O</w:t>
      </w:r>
      <w:r w:rsidR="00D73AC9">
        <w:rPr>
          <w:rFonts w:ascii="Arial" w:hAnsi="Arial" w:cs="Arial"/>
          <w:b/>
          <w:sz w:val="22"/>
          <w:szCs w:val="22"/>
        </w:rPr>
        <w:t xml:space="preserve">nly (SSO) </w:t>
      </w:r>
      <w:r>
        <w:rPr>
          <w:rFonts w:ascii="Arial" w:hAnsi="Arial" w:cs="Arial"/>
          <w:b/>
          <w:sz w:val="22"/>
          <w:szCs w:val="22"/>
        </w:rPr>
        <w:t>for centralized or coordinated assessments system:</w:t>
      </w:r>
      <w:r>
        <w:rPr>
          <w:rFonts w:ascii="Arial" w:hAnsi="Arial" w:cs="Arial"/>
          <w:b/>
          <w:sz w:val="22"/>
          <w:szCs w:val="22"/>
        </w:rPr>
        <w:br/>
      </w:r>
      <w:proofErr w:type="spellStart"/>
      <w:r w:rsidR="00D73AC9">
        <w:rPr>
          <w:rFonts w:ascii="Arial" w:hAnsi="Arial" w:cs="Arial"/>
          <w:sz w:val="22"/>
          <w:szCs w:val="22"/>
        </w:rPr>
        <w:t>Proejcts</w:t>
      </w:r>
      <w:proofErr w:type="spellEnd"/>
      <w:r w:rsidR="00D73AC9">
        <w:rPr>
          <w:rFonts w:ascii="Arial" w:hAnsi="Arial" w:cs="Arial"/>
          <w:sz w:val="22"/>
          <w:szCs w:val="22"/>
        </w:rPr>
        <w:t xml:space="preserve"> seeking new </w:t>
      </w:r>
      <w:r w:rsidR="00D73AC9" w:rsidRPr="00D73AC9">
        <w:rPr>
          <w:rFonts w:ascii="Arial" w:hAnsi="Arial" w:cs="Arial"/>
          <w:b/>
          <w:sz w:val="22"/>
          <w:szCs w:val="22"/>
        </w:rPr>
        <w:t>SSO</w:t>
      </w:r>
      <w:r w:rsidR="00D73AC9">
        <w:rPr>
          <w:rFonts w:ascii="Arial" w:hAnsi="Arial" w:cs="Arial"/>
          <w:sz w:val="22"/>
          <w:szCs w:val="22"/>
        </w:rPr>
        <w:t xml:space="preserve"> f</w:t>
      </w:r>
      <w:r w:rsidR="00D73AC9" w:rsidRPr="00D73AC9">
        <w:rPr>
          <w:rFonts w:ascii="Arial" w:hAnsi="Arial" w:cs="Arial"/>
          <w:sz w:val="22"/>
          <w:szCs w:val="22"/>
        </w:rPr>
        <w:t xml:space="preserve">unds may be used for acquisition, rehabilitation, relocation costs, or leasing of a facility from which supportive services will be provided, and supportive services in order to provide supportive services to unsheltered and sheltered homeless persons for whom the recipient or </w:t>
      </w:r>
      <w:proofErr w:type="spellStart"/>
      <w:r w:rsidR="00D73AC9" w:rsidRPr="00D73AC9">
        <w:rPr>
          <w:rFonts w:ascii="Arial" w:hAnsi="Arial" w:cs="Arial"/>
          <w:sz w:val="22"/>
          <w:szCs w:val="22"/>
        </w:rPr>
        <w:t>subrecipient</w:t>
      </w:r>
      <w:proofErr w:type="spellEnd"/>
      <w:r w:rsidR="00D73AC9" w:rsidRPr="00D73AC9">
        <w:rPr>
          <w:rFonts w:ascii="Arial" w:hAnsi="Arial" w:cs="Arial"/>
          <w:sz w:val="22"/>
          <w:szCs w:val="22"/>
        </w:rPr>
        <w:t xml:space="preserve"> is not providing housing or housing assistance. SSO includes street outreach.</w:t>
      </w:r>
      <w:r>
        <w:rPr>
          <w:rFonts w:ascii="Arial" w:hAnsi="Arial" w:cs="Arial"/>
          <w:sz w:val="22"/>
          <w:szCs w:val="22"/>
        </w:rPr>
        <w:br/>
      </w:r>
      <w:r w:rsidR="00D73AC9" w:rsidRPr="0086402B">
        <w:rPr>
          <w:rFonts w:ascii="Arial" w:hAnsi="Arial" w:cs="Arial"/>
          <w:sz w:val="22"/>
          <w:szCs w:val="22"/>
          <w:u w:val="single"/>
        </w:rPr>
        <w:br/>
      </w:r>
      <w:r w:rsidR="00D73AC9" w:rsidRPr="0086402B">
        <w:rPr>
          <w:rFonts w:ascii="Arial" w:hAnsi="Arial" w:cs="Arial"/>
          <w:i/>
          <w:sz w:val="22"/>
          <w:szCs w:val="22"/>
          <w:u w:val="single"/>
        </w:rPr>
        <w:t>HUD’s threshold for SSO:</w:t>
      </w:r>
      <w:r w:rsidR="00D73AC9">
        <w:rPr>
          <w:rFonts w:ascii="Arial" w:hAnsi="Arial" w:cs="Arial"/>
          <w:sz w:val="22"/>
          <w:szCs w:val="22"/>
        </w:rPr>
        <w:t xml:space="preserve"> </w:t>
      </w:r>
      <w:r>
        <w:rPr>
          <w:rFonts w:ascii="Arial" w:hAnsi="Arial" w:cs="Arial"/>
          <w:sz w:val="22"/>
          <w:szCs w:val="22"/>
        </w:rPr>
        <w:br/>
      </w:r>
      <w:r w:rsidR="00D73AC9">
        <w:rPr>
          <w:rFonts w:ascii="Arial" w:hAnsi="Arial" w:cs="Arial"/>
          <w:sz w:val="22"/>
          <w:szCs w:val="22"/>
        </w:rPr>
        <w:t>“</w:t>
      </w:r>
      <w:r w:rsidRPr="00013AEF">
        <w:rPr>
          <w:rFonts w:ascii="Arial" w:hAnsi="Arial" w:cs="Arial"/>
          <w:sz w:val="22"/>
          <w:szCs w:val="22"/>
        </w:rPr>
        <w:t>To be considered as meeting project quality threshold, new SSO projects for centralized or coordinated assessment systems must receive at least 2 out of the 4 points available for the criteria below. SSO projects for centralized or coordinated assessment systems that do not receive at least 2 points will be rejected.</w:t>
      </w:r>
      <w:r w:rsidR="00D73AC9">
        <w:rPr>
          <w:rFonts w:ascii="Arial" w:hAnsi="Arial" w:cs="Arial"/>
          <w:sz w:val="22"/>
          <w:szCs w:val="22"/>
        </w:rPr>
        <w:br/>
      </w:r>
      <w:r w:rsidR="00D73AC9">
        <w:rPr>
          <w:rFonts w:ascii="Arial" w:hAnsi="Arial" w:cs="Arial"/>
          <w:sz w:val="22"/>
          <w:szCs w:val="22"/>
        </w:rPr>
        <w:br/>
      </w:r>
      <w:r w:rsidRPr="00013AEF">
        <w:rPr>
          <w:rFonts w:ascii="Arial" w:hAnsi="Arial" w:cs="Arial"/>
          <w:sz w:val="22"/>
          <w:szCs w:val="22"/>
        </w:rPr>
        <w:t xml:space="preserve">(a) Whether the centralized or coordinated assessment system is easily accessible for all persons within the </w:t>
      </w:r>
      <w:proofErr w:type="spellStart"/>
      <w:r w:rsidRPr="00013AEF">
        <w:rPr>
          <w:rFonts w:ascii="Arial" w:hAnsi="Arial" w:cs="Arial"/>
          <w:sz w:val="22"/>
          <w:szCs w:val="22"/>
        </w:rPr>
        <w:t>CoC’s</w:t>
      </w:r>
      <w:proofErr w:type="spellEnd"/>
      <w:r w:rsidRPr="00013AEF">
        <w:rPr>
          <w:rFonts w:ascii="Arial" w:hAnsi="Arial" w:cs="Arial"/>
          <w:sz w:val="22"/>
          <w:szCs w:val="22"/>
        </w:rPr>
        <w:t xml:space="preserve"> geographic area who are seeking information regarding homelessness assistance (1 point); </w:t>
      </w:r>
      <w:r w:rsidR="00D73AC9">
        <w:rPr>
          <w:rFonts w:ascii="Arial" w:hAnsi="Arial" w:cs="Arial"/>
          <w:sz w:val="22"/>
          <w:szCs w:val="22"/>
        </w:rPr>
        <w:br/>
      </w:r>
      <w:r w:rsidRPr="00013AEF">
        <w:rPr>
          <w:rFonts w:ascii="Arial" w:hAnsi="Arial" w:cs="Arial"/>
          <w:sz w:val="22"/>
          <w:szCs w:val="22"/>
        </w:rPr>
        <w:t xml:space="preserve">(b) Whether there is a strategy for advertising the program that is designed specifically to reach homeless persons with the highest barriers within the </w:t>
      </w:r>
      <w:proofErr w:type="spellStart"/>
      <w:r w:rsidRPr="00013AEF">
        <w:rPr>
          <w:rFonts w:ascii="Arial" w:hAnsi="Arial" w:cs="Arial"/>
          <w:sz w:val="22"/>
          <w:szCs w:val="22"/>
        </w:rPr>
        <w:t>CoC’s</w:t>
      </w:r>
      <w:proofErr w:type="spellEnd"/>
      <w:r w:rsidRPr="00013AEF">
        <w:rPr>
          <w:rFonts w:ascii="Arial" w:hAnsi="Arial" w:cs="Arial"/>
          <w:sz w:val="22"/>
          <w:szCs w:val="22"/>
        </w:rPr>
        <w:t xml:space="preserve"> geographic area (1 point); </w:t>
      </w:r>
      <w:r w:rsidR="00D73AC9">
        <w:rPr>
          <w:rFonts w:ascii="Arial" w:hAnsi="Arial" w:cs="Arial"/>
          <w:sz w:val="22"/>
          <w:szCs w:val="22"/>
        </w:rPr>
        <w:br/>
      </w:r>
      <w:r w:rsidRPr="00013AEF">
        <w:rPr>
          <w:rFonts w:ascii="Arial" w:hAnsi="Arial" w:cs="Arial"/>
          <w:sz w:val="22"/>
          <w:szCs w:val="22"/>
        </w:rPr>
        <w:t xml:space="preserve">(c) Whether there is a standardized assessment process (1 point); and </w:t>
      </w:r>
      <w:r w:rsidR="00D73AC9">
        <w:rPr>
          <w:rFonts w:ascii="Arial" w:hAnsi="Arial" w:cs="Arial"/>
          <w:sz w:val="22"/>
          <w:szCs w:val="22"/>
        </w:rPr>
        <w:br/>
      </w:r>
      <w:r w:rsidRPr="00013AEF">
        <w:rPr>
          <w:rFonts w:ascii="Arial" w:hAnsi="Arial" w:cs="Arial"/>
          <w:sz w:val="22"/>
          <w:szCs w:val="22"/>
        </w:rPr>
        <w:t>(d) Whether the program ensures that program participants are directed to appropriate housing and services that fit their 31 needs (1 point)</w:t>
      </w:r>
      <w:r w:rsidR="00D73AC9">
        <w:rPr>
          <w:rFonts w:ascii="Arial" w:hAnsi="Arial" w:cs="Arial"/>
          <w:sz w:val="22"/>
          <w:szCs w:val="22"/>
        </w:rPr>
        <w:t>”</w:t>
      </w:r>
      <w:r w:rsidR="00ED7FF5" w:rsidRPr="00013AEF">
        <w:rPr>
          <w:rFonts w:ascii="Arial" w:hAnsi="Arial" w:cs="Arial"/>
          <w:sz w:val="22"/>
          <w:szCs w:val="22"/>
        </w:rPr>
        <w:br/>
      </w:r>
    </w:p>
    <w:p w:rsidR="00ED533F" w:rsidRPr="008D5822" w:rsidRDefault="00ED533F" w:rsidP="007874C5">
      <w:pPr>
        <w:rPr>
          <w:rFonts w:ascii="Arial" w:hAnsi="Arial" w:cs="Arial"/>
          <w:sz w:val="22"/>
          <w:szCs w:val="22"/>
        </w:rPr>
      </w:pPr>
    </w:p>
    <w:p w:rsidR="00E765F2" w:rsidRPr="008D5822" w:rsidRDefault="00E765F2" w:rsidP="00165356">
      <w:pPr>
        <w:rPr>
          <w:rFonts w:ascii="Arial" w:hAnsi="Arial" w:cs="Arial"/>
          <w:b/>
          <w:sz w:val="22"/>
          <w:szCs w:val="22"/>
          <w:u w:val="single"/>
        </w:rPr>
      </w:pPr>
      <w:r w:rsidRPr="008D5822">
        <w:rPr>
          <w:rFonts w:ascii="Arial" w:hAnsi="Arial" w:cs="Arial"/>
          <w:b/>
          <w:sz w:val="22"/>
          <w:szCs w:val="22"/>
          <w:u w:val="single"/>
        </w:rPr>
        <w:t>Use of Funds</w:t>
      </w:r>
    </w:p>
    <w:p w:rsidR="00E765F2" w:rsidRPr="008D5822" w:rsidRDefault="00E765F2" w:rsidP="00165356">
      <w:pPr>
        <w:rPr>
          <w:rFonts w:ascii="Arial" w:hAnsi="Arial" w:cs="Arial"/>
          <w:b/>
          <w:sz w:val="22"/>
          <w:szCs w:val="22"/>
          <w:u w:val="single"/>
        </w:rPr>
      </w:pPr>
    </w:p>
    <w:p w:rsidR="00165356" w:rsidRPr="008D5822" w:rsidRDefault="00165356" w:rsidP="00165356">
      <w:pPr>
        <w:rPr>
          <w:rFonts w:ascii="Arial" w:hAnsi="Arial" w:cs="Arial"/>
          <w:sz w:val="22"/>
          <w:szCs w:val="22"/>
        </w:rPr>
      </w:pPr>
      <w:r w:rsidRPr="008D5822">
        <w:rPr>
          <w:rFonts w:ascii="Arial" w:hAnsi="Arial" w:cs="Arial"/>
          <w:sz w:val="22"/>
          <w:szCs w:val="22"/>
        </w:rPr>
        <w:t>Applicants may apply to use whole or partial funds available. The Milwaukee City and County CoC will review project applications based on FY1</w:t>
      </w:r>
      <w:r w:rsidR="00B27ACF">
        <w:rPr>
          <w:rFonts w:ascii="Arial" w:hAnsi="Arial" w:cs="Arial"/>
          <w:sz w:val="22"/>
          <w:szCs w:val="22"/>
        </w:rPr>
        <w:t>5</w:t>
      </w:r>
      <w:r w:rsidRPr="008D5822">
        <w:rPr>
          <w:rFonts w:ascii="Arial" w:hAnsi="Arial" w:cs="Arial"/>
          <w:sz w:val="22"/>
          <w:szCs w:val="22"/>
        </w:rPr>
        <w:t xml:space="preserve"> </w:t>
      </w:r>
      <w:proofErr w:type="spellStart"/>
      <w:r w:rsidRPr="008D5822">
        <w:rPr>
          <w:rFonts w:ascii="Arial" w:hAnsi="Arial" w:cs="Arial"/>
          <w:sz w:val="22"/>
          <w:szCs w:val="22"/>
        </w:rPr>
        <w:t>CoC</w:t>
      </w:r>
      <w:proofErr w:type="spellEnd"/>
      <w:r w:rsidRPr="008D5822">
        <w:rPr>
          <w:rFonts w:ascii="Arial" w:hAnsi="Arial" w:cs="Arial"/>
          <w:sz w:val="22"/>
          <w:szCs w:val="22"/>
        </w:rPr>
        <w:t xml:space="preserve"> NOFA project and quality threshold requirements, and may honor whole or partial requests. Use of funds available must comply with all HUD CoC regulations and notices. The FY1</w:t>
      </w:r>
      <w:r w:rsidR="00307321">
        <w:rPr>
          <w:rFonts w:ascii="Arial" w:hAnsi="Arial" w:cs="Arial"/>
          <w:sz w:val="22"/>
          <w:szCs w:val="22"/>
        </w:rPr>
        <w:t>5</w:t>
      </w:r>
      <w:r w:rsidRPr="008D5822">
        <w:rPr>
          <w:rFonts w:ascii="Arial" w:hAnsi="Arial" w:cs="Arial"/>
          <w:sz w:val="22"/>
          <w:szCs w:val="22"/>
        </w:rPr>
        <w:t xml:space="preserve"> </w:t>
      </w:r>
      <w:proofErr w:type="spellStart"/>
      <w:r w:rsidRPr="008D5822">
        <w:rPr>
          <w:rFonts w:ascii="Arial" w:hAnsi="Arial" w:cs="Arial"/>
          <w:sz w:val="22"/>
          <w:szCs w:val="22"/>
        </w:rPr>
        <w:t>CoC</w:t>
      </w:r>
      <w:proofErr w:type="spellEnd"/>
      <w:r w:rsidRPr="008D5822">
        <w:rPr>
          <w:rFonts w:ascii="Arial" w:hAnsi="Arial" w:cs="Arial"/>
          <w:sz w:val="22"/>
          <w:szCs w:val="22"/>
        </w:rPr>
        <w:t xml:space="preserve"> NOFA and </w:t>
      </w:r>
      <w:proofErr w:type="spellStart"/>
      <w:r w:rsidRPr="008D5822">
        <w:rPr>
          <w:rFonts w:ascii="Arial" w:hAnsi="Arial" w:cs="Arial"/>
          <w:sz w:val="22"/>
          <w:szCs w:val="22"/>
        </w:rPr>
        <w:t>CoC</w:t>
      </w:r>
      <w:proofErr w:type="spellEnd"/>
      <w:r w:rsidRPr="008D5822">
        <w:rPr>
          <w:rFonts w:ascii="Arial" w:hAnsi="Arial" w:cs="Arial"/>
          <w:sz w:val="22"/>
          <w:szCs w:val="22"/>
        </w:rPr>
        <w:t xml:space="preserve"> Program interim rule at 24 CFR </w:t>
      </w:r>
      <w:proofErr w:type="gramStart"/>
      <w:r w:rsidRPr="008D5822">
        <w:rPr>
          <w:rFonts w:ascii="Arial" w:hAnsi="Arial" w:cs="Arial"/>
          <w:sz w:val="22"/>
          <w:szCs w:val="22"/>
        </w:rPr>
        <w:t>part</w:t>
      </w:r>
      <w:proofErr w:type="gramEnd"/>
      <w:r w:rsidRPr="008D5822">
        <w:rPr>
          <w:rFonts w:ascii="Arial" w:hAnsi="Arial" w:cs="Arial"/>
          <w:sz w:val="22"/>
          <w:szCs w:val="22"/>
        </w:rPr>
        <w:t xml:space="preserve"> 578 details the requirements with which grants awarded under this competition must comply.</w:t>
      </w:r>
    </w:p>
    <w:p w:rsidR="00165356" w:rsidRPr="008D5822" w:rsidRDefault="00165356" w:rsidP="00317123">
      <w:pPr>
        <w:rPr>
          <w:rFonts w:ascii="Arial" w:hAnsi="Arial" w:cs="Arial"/>
          <w:bCs/>
          <w:sz w:val="22"/>
          <w:szCs w:val="22"/>
        </w:rPr>
      </w:pPr>
    </w:p>
    <w:p w:rsidR="003F174E" w:rsidRPr="008D5822" w:rsidRDefault="004B0951" w:rsidP="00317123">
      <w:pPr>
        <w:rPr>
          <w:rFonts w:ascii="Arial" w:hAnsi="Arial" w:cs="Arial"/>
          <w:bCs/>
          <w:sz w:val="22"/>
          <w:szCs w:val="22"/>
        </w:rPr>
      </w:pPr>
      <w:r w:rsidRPr="008D5822">
        <w:rPr>
          <w:rFonts w:ascii="Arial" w:hAnsi="Arial" w:cs="Arial"/>
          <w:bCs/>
          <w:sz w:val="22"/>
          <w:szCs w:val="22"/>
        </w:rPr>
        <w:t>Applicants applying for new</w:t>
      </w:r>
      <w:r w:rsidR="003F174E" w:rsidRPr="008D5822">
        <w:rPr>
          <w:rFonts w:ascii="Arial" w:hAnsi="Arial" w:cs="Arial"/>
          <w:bCs/>
          <w:sz w:val="22"/>
          <w:szCs w:val="22"/>
        </w:rPr>
        <w:t xml:space="preserve"> </w:t>
      </w:r>
      <w:r w:rsidRPr="008D5822">
        <w:rPr>
          <w:rFonts w:ascii="Arial" w:hAnsi="Arial" w:cs="Arial"/>
          <w:bCs/>
          <w:sz w:val="22"/>
          <w:szCs w:val="22"/>
        </w:rPr>
        <w:t xml:space="preserve">project funds have the option of using funds as an expansion project to </w:t>
      </w:r>
      <w:r w:rsidR="003F174E" w:rsidRPr="008D5822">
        <w:rPr>
          <w:rFonts w:ascii="Arial" w:hAnsi="Arial" w:cs="Arial"/>
          <w:bCs/>
          <w:sz w:val="22"/>
          <w:szCs w:val="22"/>
        </w:rPr>
        <w:t>existing Rapid Re-Housing</w:t>
      </w:r>
      <w:r w:rsidRPr="008D5822">
        <w:rPr>
          <w:rFonts w:ascii="Arial" w:hAnsi="Arial" w:cs="Arial"/>
          <w:bCs/>
          <w:sz w:val="22"/>
          <w:szCs w:val="22"/>
        </w:rPr>
        <w:t xml:space="preserve"> (RRH)</w:t>
      </w:r>
      <w:r w:rsidR="003F174E" w:rsidRPr="008D5822">
        <w:rPr>
          <w:rFonts w:ascii="Arial" w:hAnsi="Arial" w:cs="Arial"/>
          <w:bCs/>
          <w:sz w:val="22"/>
          <w:szCs w:val="22"/>
        </w:rPr>
        <w:t xml:space="preserve"> or Permanent Supportive Housing</w:t>
      </w:r>
      <w:r w:rsidRPr="008D5822">
        <w:rPr>
          <w:rFonts w:ascii="Arial" w:hAnsi="Arial" w:cs="Arial"/>
          <w:bCs/>
          <w:sz w:val="22"/>
          <w:szCs w:val="22"/>
        </w:rPr>
        <w:t xml:space="preserve"> (PSH)</w:t>
      </w:r>
      <w:r w:rsidR="003F174E" w:rsidRPr="008D5822">
        <w:rPr>
          <w:rFonts w:ascii="Arial" w:hAnsi="Arial" w:cs="Arial"/>
          <w:bCs/>
          <w:sz w:val="22"/>
          <w:szCs w:val="22"/>
        </w:rPr>
        <w:t>. If applying for expansion, the following applies:</w:t>
      </w:r>
    </w:p>
    <w:p w:rsidR="003F174E" w:rsidRPr="008D5822" w:rsidRDefault="003F174E" w:rsidP="003F174E">
      <w:pPr>
        <w:pStyle w:val="ListParagraph"/>
        <w:numPr>
          <w:ilvl w:val="0"/>
          <w:numId w:val="5"/>
        </w:numPr>
        <w:rPr>
          <w:rFonts w:ascii="Arial" w:hAnsi="Arial" w:cs="Arial"/>
          <w:bCs/>
          <w:sz w:val="22"/>
          <w:szCs w:val="22"/>
        </w:rPr>
      </w:pPr>
      <w:r w:rsidRPr="008D5822">
        <w:rPr>
          <w:rFonts w:ascii="Arial" w:hAnsi="Arial" w:cs="Arial"/>
          <w:bCs/>
          <w:sz w:val="22"/>
          <w:szCs w:val="22"/>
        </w:rPr>
        <w:t xml:space="preserve">Expansion projects are NEW projects that expand on existing projects (PSH or RRH </w:t>
      </w:r>
      <w:r w:rsidRPr="008D5822">
        <w:rPr>
          <w:rFonts w:ascii="Arial" w:hAnsi="Arial" w:cs="Arial"/>
          <w:bCs/>
          <w:i/>
          <w:sz w:val="22"/>
          <w:szCs w:val="22"/>
        </w:rPr>
        <w:t>only</w:t>
      </w:r>
      <w:r w:rsidRPr="008D5822">
        <w:rPr>
          <w:rFonts w:ascii="Arial" w:hAnsi="Arial" w:cs="Arial"/>
          <w:bCs/>
          <w:sz w:val="22"/>
          <w:szCs w:val="22"/>
        </w:rPr>
        <w:t>)</w:t>
      </w:r>
      <w:r w:rsidR="00165356" w:rsidRPr="008D5822">
        <w:rPr>
          <w:rFonts w:ascii="Arial" w:hAnsi="Arial" w:cs="Arial"/>
          <w:bCs/>
          <w:sz w:val="22"/>
          <w:szCs w:val="22"/>
        </w:rPr>
        <w:t>;</w:t>
      </w:r>
    </w:p>
    <w:p w:rsidR="003F174E" w:rsidRPr="008D5822" w:rsidRDefault="003F174E" w:rsidP="003F174E">
      <w:pPr>
        <w:pStyle w:val="ListParagraph"/>
        <w:numPr>
          <w:ilvl w:val="0"/>
          <w:numId w:val="5"/>
        </w:numPr>
        <w:rPr>
          <w:rFonts w:ascii="Arial" w:hAnsi="Arial" w:cs="Arial"/>
          <w:bCs/>
          <w:sz w:val="22"/>
          <w:szCs w:val="22"/>
        </w:rPr>
      </w:pPr>
      <w:r w:rsidRPr="008D5822">
        <w:rPr>
          <w:rFonts w:ascii="Arial" w:hAnsi="Arial" w:cs="Arial"/>
          <w:bCs/>
          <w:sz w:val="22"/>
          <w:szCs w:val="22"/>
        </w:rPr>
        <w:t xml:space="preserve">If approved, new expansion projects </w:t>
      </w:r>
      <w:r w:rsidR="004B0951" w:rsidRPr="008D5822">
        <w:rPr>
          <w:rFonts w:ascii="Arial" w:hAnsi="Arial" w:cs="Arial"/>
          <w:bCs/>
          <w:sz w:val="22"/>
          <w:szCs w:val="22"/>
        </w:rPr>
        <w:t xml:space="preserve">operate separately from existing projects and </w:t>
      </w:r>
      <w:r w:rsidRPr="008D5822">
        <w:rPr>
          <w:rFonts w:ascii="Arial" w:hAnsi="Arial" w:cs="Arial"/>
          <w:bCs/>
          <w:sz w:val="22"/>
          <w:szCs w:val="22"/>
        </w:rPr>
        <w:t xml:space="preserve">will generate a new contract, grant period, </w:t>
      </w:r>
      <w:r w:rsidR="004B0951" w:rsidRPr="008D5822">
        <w:rPr>
          <w:rFonts w:ascii="Arial" w:hAnsi="Arial" w:cs="Arial"/>
          <w:bCs/>
          <w:sz w:val="22"/>
          <w:szCs w:val="22"/>
        </w:rPr>
        <w:t xml:space="preserve">budget, </w:t>
      </w:r>
      <w:r w:rsidRPr="008D5822">
        <w:rPr>
          <w:rFonts w:ascii="Arial" w:hAnsi="Arial" w:cs="Arial"/>
          <w:bCs/>
          <w:sz w:val="22"/>
          <w:szCs w:val="22"/>
        </w:rPr>
        <w:t>APR, and subsequent requirements of a new project</w:t>
      </w:r>
      <w:r w:rsidR="00165356" w:rsidRPr="008D5822">
        <w:rPr>
          <w:rFonts w:ascii="Arial" w:hAnsi="Arial" w:cs="Arial"/>
          <w:bCs/>
          <w:sz w:val="22"/>
          <w:szCs w:val="22"/>
        </w:rPr>
        <w:t>;</w:t>
      </w:r>
    </w:p>
    <w:p w:rsidR="004B0951" w:rsidRPr="008D5822" w:rsidRDefault="004B0951" w:rsidP="004B0951">
      <w:pPr>
        <w:pStyle w:val="ListParagraph"/>
        <w:numPr>
          <w:ilvl w:val="0"/>
          <w:numId w:val="5"/>
        </w:numPr>
        <w:rPr>
          <w:rFonts w:ascii="Arial" w:hAnsi="Arial" w:cs="Arial"/>
          <w:bCs/>
          <w:sz w:val="22"/>
          <w:szCs w:val="22"/>
        </w:rPr>
      </w:pPr>
      <w:r w:rsidRPr="008D5822">
        <w:rPr>
          <w:rFonts w:ascii="Arial" w:hAnsi="Arial" w:cs="Arial"/>
          <w:bCs/>
          <w:sz w:val="22"/>
          <w:szCs w:val="22"/>
        </w:rPr>
        <w:t>Cannot be used for Capital Costs</w:t>
      </w:r>
      <w:r w:rsidR="00165356" w:rsidRPr="008D5822">
        <w:rPr>
          <w:rFonts w:ascii="Arial" w:hAnsi="Arial" w:cs="Arial"/>
          <w:bCs/>
          <w:sz w:val="22"/>
          <w:szCs w:val="22"/>
        </w:rPr>
        <w:t>;</w:t>
      </w:r>
    </w:p>
    <w:p w:rsidR="004B0951" w:rsidRPr="008D5822" w:rsidRDefault="004B0951" w:rsidP="004B0951">
      <w:pPr>
        <w:pStyle w:val="ListParagraph"/>
        <w:numPr>
          <w:ilvl w:val="0"/>
          <w:numId w:val="5"/>
        </w:numPr>
        <w:rPr>
          <w:rFonts w:ascii="Arial" w:hAnsi="Arial" w:cs="Arial"/>
          <w:bCs/>
          <w:sz w:val="22"/>
          <w:szCs w:val="22"/>
        </w:rPr>
      </w:pPr>
      <w:r w:rsidRPr="008D5822">
        <w:rPr>
          <w:rFonts w:ascii="Arial" w:hAnsi="Arial" w:cs="Arial"/>
          <w:bCs/>
          <w:sz w:val="22"/>
          <w:szCs w:val="22"/>
        </w:rPr>
        <w:lastRenderedPageBreak/>
        <w:t>If approved, expansion projects can be merged at a later time with existing projects through a HUD grant agreement. Mergers are not guaranteed</w:t>
      </w:r>
      <w:r w:rsidR="00165356" w:rsidRPr="008D5822">
        <w:rPr>
          <w:rFonts w:ascii="Arial" w:hAnsi="Arial" w:cs="Arial"/>
          <w:bCs/>
          <w:sz w:val="22"/>
          <w:szCs w:val="22"/>
        </w:rPr>
        <w:t>. Grant years should closely align for best likelihood of merger;</w:t>
      </w:r>
    </w:p>
    <w:p w:rsidR="00165356" w:rsidRPr="008D5822" w:rsidRDefault="004B0951" w:rsidP="00165356">
      <w:pPr>
        <w:pStyle w:val="ListParagraph"/>
        <w:numPr>
          <w:ilvl w:val="0"/>
          <w:numId w:val="5"/>
        </w:numPr>
        <w:rPr>
          <w:rFonts w:ascii="Arial" w:hAnsi="Arial" w:cs="Arial"/>
          <w:bCs/>
          <w:sz w:val="22"/>
          <w:szCs w:val="22"/>
        </w:rPr>
      </w:pPr>
      <w:r w:rsidRPr="008D5822">
        <w:rPr>
          <w:rFonts w:ascii="Arial" w:hAnsi="Arial" w:cs="Arial"/>
          <w:bCs/>
          <w:sz w:val="22"/>
          <w:szCs w:val="22"/>
        </w:rPr>
        <w:t>Expansion projects must be described and operated as a new effort and demonstrate it will not supplant an existing project</w:t>
      </w:r>
      <w:r w:rsidR="00165356" w:rsidRPr="008D5822">
        <w:rPr>
          <w:rFonts w:ascii="Arial" w:hAnsi="Arial" w:cs="Arial"/>
          <w:bCs/>
          <w:sz w:val="22"/>
          <w:szCs w:val="22"/>
        </w:rPr>
        <w:t>.</w:t>
      </w:r>
      <w:r w:rsidRPr="008D5822">
        <w:rPr>
          <w:rFonts w:ascii="Arial" w:hAnsi="Arial" w:cs="Arial"/>
          <w:bCs/>
          <w:sz w:val="22"/>
          <w:szCs w:val="22"/>
        </w:rPr>
        <w:t xml:space="preserve"> </w:t>
      </w:r>
      <w:r w:rsidR="00165356" w:rsidRPr="008D5822">
        <w:rPr>
          <w:rFonts w:ascii="Arial" w:hAnsi="Arial" w:cs="Arial"/>
          <w:bCs/>
          <w:sz w:val="22"/>
          <w:szCs w:val="22"/>
        </w:rPr>
        <w:t>Proposed project funding cannot replace other funding sources;</w:t>
      </w:r>
    </w:p>
    <w:p w:rsidR="003F174E" w:rsidRPr="008D5822" w:rsidRDefault="003F174E" w:rsidP="00165356">
      <w:pPr>
        <w:pStyle w:val="ListParagraph"/>
        <w:numPr>
          <w:ilvl w:val="0"/>
          <w:numId w:val="5"/>
        </w:numPr>
        <w:rPr>
          <w:rFonts w:ascii="Arial" w:hAnsi="Arial" w:cs="Arial"/>
          <w:bCs/>
          <w:sz w:val="22"/>
          <w:szCs w:val="22"/>
        </w:rPr>
      </w:pPr>
      <w:r w:rsidRPr="008D5822">
        <w:rPr>
          <w:rFonts w:ascii="Arial" w:hAnsi="Arial" w:cs="Arial"/>
          <w:bCs/>
          <w:sz w:val="22"/>
          <w:szCs w:val="22"/>
        </w:rPr>
        <w:t xml:space="preserve">All proposed services in new project must be new or an expansion of existing services to Rapid Re-Housing or Permanent Supportive Housing.   </w:t>
      </w:r>
    </w:p>
    <w:p w:rsidR="003F174E" w:rsidRPr="008D5822" w:rsidRDefault="003F174E" w:rsidP="00317123">
      <w:pPr>
        <w:rPr>
          <w:rFonts w:ascii="Arial" w:hAnsi="Arial" w:cs="Arial"/>
          <w:b/>
          <w:bCs/>
          <w:sz w:val="22"/>
          <w:szCs w:val="22"/>
        </w:rPr>
      </w:pPr>
    </w:p>
    <w:p w:rsidR="00EA3377" w:rsidRPr="008D5822" w:rsidRDefault="00F437ED" w:rsidP="003E7BFD">
      <w:pPr>
        <w:rPr>
          <w:rFonts w:ascii="Arial" w:hAnsi="Arial" w:cs="Arial"/>
          <w:sz w:val="22"/>
          <w:szCs w:val="22"/>
        </w:rPr>
      </w:pPr>
      <w:r w:rsidRPr="008D5822">
        <w:rPr>
          <w:rFonts w:ascii="Arial" w:hAnsi="Arial" w:cs="Arial"/>
          <w:sz w:val="22"/>
          <w:szCs w:val="22"/>
        </w:rPr>
        <w:t xml:space="preserve">Housing must have minimal barriers using the </w:t>
      </w:r>
      <w:r w:rsidRPr="008D5822">
        <w:rPr>
          <w:rFonts w:ascii="Arial" w:hAnsi="Arial" w:cs="Arial"/>
          <w:b/>
          <w:sz w:val="22"/>
          <w:szCs w:val="22"/>
        </w:rPr>
        <w:t>Housing First</w:t>
      </w:r>
      <w:r w:rsidRPr="008D5822">
        <w:rPr>
          <w:rFonts w:ascii="Arial" w:hAnsi="Arial" w:cs="Arial"/>
          <w:sz w:val="22"/>
          <w:szCs w:val="22"/>
        </w:rPr>
        <w:t xml:space="preserve"> approach and built-in strategies to promote success.</w:t>
      </w:r>
    </w:p>
    <w:p w:rsidR="00F909AF" w:rsidRPr="008D5822" w:rsidRDefault="00F909AF" w:rsidP="003E7BFD">
      <w:pPr>
        <w:rPr>
          <w:rFonts w:ascii="Arial" w:hAnsi="Arial" w:cs="Arial"/>
          <w:sz w:val="22"/>
          <w:szCs w:val="22"/>
        </w:rPr>
      </w:pPr>
    </w:p>
    <w:p w:rsidR="00F909AF" w:rsidRPr="008D5822" w:rsidRDefault="00F909AF" w:rsidP="00F909AF">
      <w:pPr>
        <w:rPr>
          <w:rFonts w:ascii="Arial" w:hAnsi="Arial" w:cs="Arial"/>
          <w:sz w:val="22"/>
          <w:szCs w:val="22"/>
        </w:rPr>
      </w:pPr>
      <w:r w:rsidRPr="008D5822">
        <w:rPr>
          <w:rFonts w:ascii="Arial" w:hAnsi="Arial" w:cs="Arial"/>
          <w:sz w:val="22"/>
          <w:szCs w:val="22"/>
        </w:rPr>
        <w:t>Proposals should support HUD and local policy priorities and goals by providing permanent supportive housing or rapid rehousing services to:</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sz w:val="22"/>
          <w:szCs w:val="22"/>
        </w:rPr>
        <w:t xml:space="preserve">Chronically homeless families </w:t>
      </w:r>
      <w:r w:rsidRPr="008D5822">
        <w:rPr>
          <w:rFonts w:ascii="Arial" w:hAnsi="Arial" w:cs="Arial"/>
          <w:i/>
          <w:iCs/>
          <w:sz w:val="22"/>
          <w:szCs w:val="22"/>
        </w:rPr>
        <w:t xml:space="preserve">and/or </w:t>
      </w:r>
      <w:r w:rsidRPr="008D5822">
        <w:rPr>
          <w:rFonts w:ascii="Arial" w:hAnsi="Arial" w:cs="Arial"/>
          <w:sz w:val="22"/>
          <w:szCs w:val="22"/>
        </w:rPr>
        <w:t>individuals, with priority on serving those with the longest histories of homelessness.</w:t>
      </w:r>
      <w:r w:rsidR="00E211EA">
        <w:rPr>
          <w:rFonts w:ascii="Arial" w:hAnsi="Arial" w:cs="Arial"/>
          <w:sz w:val="22"/>
          <w:szCs w:val="22"/>
        </w:rPr>
        <w:br/>
      </w:r>
    </w:p>
    <w:p w:rsidR="00F909AF" w:rsidRPr="008D5822" w:rsidRDefault="00F909AF" w:rsidP="00F909AF">
      <w:pPr>
        <w:rPr>
          <w:rFonts w:ascii="Arial" w:hAnsi="Arial" w:cs="Arial"/>
          <w:color w:val="000000"/>
          <w:sz w:val="22"/>
          <w:szCs w:val="22"/>
        </w:rPr>
      </w:pPr>
      <w:r w:rsidRPr="008D5822">
        <w:rPr>
          <w:rFonts w:ascii="Arial" w:hAnsi="Arial" w:cs="Arial"/>
          <w:color w:val="000000"/>
          <w:sz w:val="22"/>
          <w:szCs w:val="22"/>
        </w:rPr>
        <w:t>Projects may also specialize in serving other populations for whom services are a high local priority, as long as they meet HUD eligibility standards for new projects. These may include homeless:</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color w:val="000000"/>
          <w:sz w:val="22"/>
          <w:szCs w:val="22"/>
        </w:rPr>
        <w:t>Families</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color w:val="000000"/>
          <w:sz w:val="22"/>
          <w:szCs w:val="22"/>
        </w:rPr>
        <w:t>F</w:t>
      </w:r>
      <w:r w:rsidR="00E211EA">
        <w:rPr>
          <w:rFonts w:ascii="Arial" w:hAnsi="Arial" w:cs="Arial"/>
          <w:color w:val="000000"/>
          <w:sz w:val="22"/>
          <w:szCs w:val="22"/>
        </w:rPr>
        <w:t>leeing</w:t>
      </w:r>
      <w:r w:rsidRPr="008D5822">
        <w:rPr>
          <w:rFonts w:ascii="Arial" w:hAnsi="Arial" w:cs="Arial"/>
          <w:color w:val="000000"/>
          <w:sz w:val="22"/>
          <w:szCs w:val="22"/>
        </w:rPr>
        <w:t xml:space="preserve"> Domestic Violence </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color w:val="000000"/>
          <w:sz w:val="22"/>
          <w:szCs w:val="22"/>
        </w:rPr>
        <w:t>households including people with disabilities</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color w:val="000000"/>
          <w:sz w:val="22"/>
          <w:szCs w:val="22"/>
        </w:rPr>
        <w:t>women</w:t>
      </w:r>
    </w:p>
    <w:p w:rsidR="00F909AF" w:rsidRPr="008D5822" w:rsidRDefault="00F909AF" w:rsidP="00F909AF">
      <w:pPr>
        <w:pStyle w:val="ListParagraph"/>
        <w:numPr>
          <w:ilvl w:val="0"/>
          <w:numId w:val="7"/>
        </w:numPr>
        <w:contextualSpacing w:val="0"/>
        <w:rPr>
          <w:rFonts w:ascii="Arial" w:hAnsi="Arial" w:cs="Arial"/>
          <w:color w:val="000000"/>
          <w:sz w:val="22"/>
          <w:szCs w:val="22"/>
        </w:rPr>
      </w:pPr>
      <w:r w:rsidRPr="008D5822">
        <w:rPr>
          <w:rFonts w:ascii="Arial" w:hAnsi="Arial" w:cs="Arial"/>
          <w:color w:val="000000"/>
          <w:sz w:val="22"/>
          <w:szCs w:val="22"/>
        </w:rPr>
        <w:t>veterans</w:t>
      </w:r>
    </w:p>
    <w:p w:rsidR="00F909AF" w:rsidRPr="008D5822" w:rsidRDefault="00F909AF" w:rsidP="00F909AF">
      <w:pPr>
        <w:pStyle w:val="ListParagraph"/>
        <w:numPr>
          <w:ilvl w:val="0"/>
          <w:numId w:val="7"/>
        </w:numPr>
        <w:contextualSpacing w:val="0"/>
        <w:rPr>
          <w:rFonts w:ascii="Arial" w:hAnsi="Arial" w:cs="Arial"/>
          <w:sz w:val="22"/>
          <w:szCs w:val="22"/>
        </w:rPr>
      </w:pPr>
      <w:r w:rsidRPr="008D5822">
        <w:rPr>
          <w:rFonts w:ascii="Arial" w:hAnsi="Arial" w:cs="Arial"/>
          <w:color w:val="000000"/>
          <w:sz w:val="22"/>
          <w:szCs w:val="22"/>
        </w:rPr>
        <w:t>youth</w:t>
      </w:r>
    </w:p>
    <w:p w:rsidR="00F909AF" w:rsidRPr="008D5822" w:rsidRDefault="00F909AF" w:rsidP="003E7BFD">
      <w:pPr>
        <w:rPr>
          <w:rFonts w:ascii="Arial" w:hAnsi="Arial" w:cs="Arial"/>
          <w:sz w:val="22"/>
          <w:szCs w:val="22"/>
        </w:rPr>
      </w:pPr>
    </w:p>
    <w:p w:rsidR="00F437ED" w:rsidRPr="008D5822" w:rsidRDefault="00F437ED" w:rsidP="003E7BFD">
      <w:pPr>
        <w:rPr>
          <w:rFonts w:ascii="Arial" w:hAnsi="Arial" w:cs="Arial"/>
          <w:sz w:val="22"/>
          <w:szCs w:val="22"/>
        </w:rPr>
      </w:pPr>
    </w:p>
    <w:p w:rsidR="00675384" w:rsidRPr="00DE4016" w:rsidRDefault="003E7BFD" w:rsidP="003E7BFD">
      <w:pPr>
        <w:rPr>
          <w:rFonts w:ascii="Arial" w:hAnsi="Arial" w:cs="Arial"/>
          <w:sz w:val="22"/>
          <w:szCs w:val="22"/>
        </w:rPr>
      </w:pPr>
      <w:r w:rsidRPr="008D5822">
        <w:rPr>
          <w:rFonts w:ascii="Arial" w:hAnsi="Arial" w:cs="Arial"/>
          <w:sz w:val="22"/>
          <w:szCs w:val="22"/>
        </w:rPr>
        <w:t xml:space="preserve">To better determine the capacity of the Milwaukee City and County Continuum of Care (CoC) and accommodate those agencies that intend to apply for </w:t>
      </w:r>
      <w:r w:rsidR="00DA6D91" w:rsidRPr="008D5822">
        <w:rPr>
          <w:rFonts w:ascii="Arial" w:hAnsi="Arial" w:cs="Arial"/>
          <w:b/>
          <w:sz w:val="22"/>
          <w:szCs w:val="22"/>
        </w:rPr>
        <w:t>new</w:t>
      </w:r>
      <w:r w:rsidR="00DA6D91" w:rsidRPr="008D5822">
        <w:rPr>
          <w:rFonts w:ascii="Arial" w:hAnsi="Arial" w:cs="Arial"/>
          <w:sz w:val="22"/>
          <w:szCs w:val="22"/>
        </w:rPr>
        <w:t xml:space="preserve"> funding through </w:t>
      </w:r>
      <w:r w:rsidR="00EA3377" w:rsidRPr="008D5822">
        <w:rPr>
          <w:rFonts w:ascii="Arial" w:hAnsi="Arial" w:cs="Arial"/>
          <w:sz w:val="22"/>
          <w:szCs w:val="22"/>
        </w:rPr>
        <w:t xml:space="preserve">reallocated funds in </w:t>
      </w:r>
      <w:r w:rsidR="00DA6D91" w:rsidRPr="008D5822">
        <w:rPr>
          <w:rFonts w:ascii="Arial" w:hAnsi="Arial" w:cs="Arial"/>
          <w:sz w:val="22"/>
          <w:szCs w:val="22"/>
        </w:rPr>
        <w:t xml:space="preserve">the </w:t>
      </w:r>
      <w:r w:rsidR="000C3479" w:rsidRPr="008D5822">
        <w:rPr>
          <w:rFonts w:ascii="Arial" w:hAnsi="Arial" w:cs="Arial"/>
          <w:sz w:val="22"/>
          <w:szCs w:val="22"/>
        </w:rPr>
        <w:t xml:space="preserve">FY </w:t>
      </w:r>
      <w:r w:rsidR="00DA6D91" w:rsidRPr="008D5822">
        <w:rPr>
          <w:rFonts w:ascii="Arial" w:hAnsi="Arial" w:cs="Arial"/>
          <w:sz w:val="22"/>
          <w:szCs w:val="22"/>
        </w:rPr>
        <w:t>201</w:t>
      </w:r>
      <w:r w:rsidR="00D17C26">
        <w:rPr>
          <w:rFonts w:ascii="Arial" w:hAnsi="Arial" w:cs="Arial"/>
          <w:sz w:val="22"/>
          <w:szCs w:val="22"/>
        </w:rPr>
        <w:t>5</w:t>
      </w:r>
      <w:r w:rsidRPr="008D5822">
        <w:rPr>
          <w:rFonts w:ascii="Arial" w:hAnsi="Arial" w:cs="Arial"/>
          <w:sz w:val="22"/>
          <w:szCs w:val="22"/>
        </w:rPr>
        <w:t xml:space="preserve"> HUD </w:t>
      </w:r>
      <w:proofErr w:type="spellStart"/>
      <w:r w:rsidRPr="008D5822">
        <w:rPr>
          <w:rFonts w:ascii="Arial" w:hAnsi="Arial" w:cs="Arial"/>
          <w:sz w:val="22"/>
          <w:szCs w:val="22"/>
        </w:rPr>
        <w:t>CoC</w:t>
      </w:r>
      <w:proofErr w:type="spellEnd"/>
      <w:r w:rsidRPr="008D5822">
        <w:rPr>
          <w:rFonts w:ascii="Arial" w:hAnsi="Arial" w:cs="Arial"/>
          <w:sz w:val="22"/>
          <w:szCs w:val="22"/>
        </w:rPr>
        <w:t xml:space="preserve"> process, please complete the following information and return to </w:t>
      </w:r>
      <w:r w:rsidR="00467333">
        <w:rPr>
          <w:rFonts w:ascii="Arial" w:hAnsi="Arial" w:cs="Arial"/>
          <w:sz w:val="22"/>
          <w:szCs w:val="22"/>
        </w:rPr>
        <w:t>Rafael Acevedo</w:t>
      </w:r>
      <w:r w:rsidR="00B31D9A">
        <w:rPr>
          <w:rFonts w:ascii="Arial" w:hAnsi="Arial" w:cs="Arial"/>
          <w:sz w:val="22"/>
          <w:szCs w:val="22"/>
        </w:rPr>
        <w:t xml:space="preserve"> at </w:t>
      </w:r>
      <w:hyperlink r:id="rId12" w:history="1">
        <w:r w:rsidR="00675384" w:rsidRPr="002617A4">
          <w:rPr>
            <w:rStyle w:val="Hyperlink"/>
            <w:rFonts w:ascii="Arial" w:hAnsi="Arial" w:cs="Arial"/>
            <w:sz w:val="22"/>
            <w:szCs w:val="22"/>
          </w:rPr>
          <w:t>racevedo@milwaukee.gov</w:t>
        </w:r>
      </w:hyperlink>
      <w:r w:rsidR="00B31D9A">
        <w:rPr>
          <w:rFonts w:ascii="Arial" w:hAnsi="Arial" w:cs="Arial"/>
          <w:sz w:val="22"/>
          <w:szCs w:val="22"/>
        </w:rPr>
        <w:t>. This form must be received</w:t>
      </w:r>
      <w:r w:rsidRPr="008D5822">
        <w:rPr>
          <w:rFonts w:ascii="Arial" w:hAnsi="Arial" w:cs="Arial"/>
          <w:sz w:val="22"/>
          <w:szCs w:val="22"/>
        </w:rPr>
        <w:t xml:space="preserve"> by </w:t>
      </w:r>
      <w:r w:rsidR="00DE4016">
        <w:rPr>
          <w:rFonts w:ascii="Arial" w:hAnsi="Arial" w:cs="Arial"/>
          <w:b/>
          <w:color w:val="FF0000"/>
          <w:sz w:val="22"/>
          <w:szCs w:val="22"/>
        </w:rPr>
        <w:t>October 1</w:t>
      </w:r>
      <w:r w:rsidR="00DE4016" w:rsidRPr="00DE4016">
        <w:rPr>
          <w:rFonts w:ascii="Arial" w:hAnsi="Arial" w:cs="Arial"/>
          <w:b/>
          <w:color w:val="FF0000"/>
          <w:sz w:val="22"/>
          <w:szCs w:val="22"/>
          <w:vertAlign w:val="superscript"/>
        </w:rPr>
        <w:t>st</w:t>
      </w:r>
      <w:r w:rsidR="00DE4016">
        <w:rPr>
          <w:rFonts w:ascii="Arial" w:hAnsi="Arial" w:cs="Arial"/>
          <w:b/>
          <w:color w:val="FF0000"/>
          <w:sz w:val="22"/>
          <w:szCs w:val="22"/>
        </w:rPr>
        <w:t>.</w:t>
      </w:r>
      <w:r w:rsidRPr="008D5822">
        <w:rPr>
          <w:rFonts w:ascii="Arial" w:hAnsi="Arial" w:cs="Arial"/>
          <w:sz w:val="22"/>
          <w:szCs w:val="22"/>
        </w:rPr>
        <w:t xml:space="preserve">  You may also print, sign and scan this form and submit by email to</w:t>
      </w:r>
      <w:r w:rsidR="00DA6D91" w:rsidRPr="008D5822">
        <w:rPr>
          <w:rFonts w:ascii="Arial" w:hAnsi="Arial" w:cs="Arial"/>
          <w:sz w:val="22"/>
          <w:szCs w:val="22"/>
        </w:rPr>
        <w:t xml:space="preserve"> </w:t>
      </w:r>
      <w:hyperlink r:id="rId13" w:history="1">
        <w:r w:rsidR="00467333" w:rsidRPr="00523220">
          <w:rPr>
            <w:rStyle w:val="Hyperlink"/>
            <w:rFonts w:ascii="Arial" w:hAnsi="Arial" w:cs="Arial"/>
            <w:sz w:val="22"/>
            <w:szCs w:val="22"/>
          </w:rPr>
          <w:t>racevedo@milwaukee.gov</w:t>
        </w:r>
      </w:hyperlink>
      <w:r w:rsidR="00DA6D91" w:rsidRPr="008D5822">
        <w:rPr>
          <w:rFonts w:ascii="Arial" w:hAnsi="Arial" w:cs="Arial"/>
          <w:sz w:val="22"/>
          <w:szCs w:val="22"/>
        </w:rPr>
        <w:t xml:space="preserve"> </w:t>
      </w:r>
      <w:r w:rsidRPr="008D5822">
        <w:rPr>
          <w:rFonts w:ascii="Arial" w:hAnsi="Arial" w:cs="Arial"/>
          <w:sz w:val="22"/>
          <w:szCs w:val="22"/>
        </w:rPr>
        <w:t xml:space="preserve">or fax to </w:t>
      </w:r>
      <w:hyperlink r:id="rId14" w:tgtFrame="_blank" w:history="1">
        <w:r w:rsidRPr="008D5822">
          <w:rPr>
            <w:rStyle w:val="Hyperlink"/>
            <w:rFonts w:ascii="Arial" w:hAnsi="Arial" w:cs="Arial"/>
            <w:color w:val="auto"/>
            <w:sz w:val="22"/>
            <w:szCs w:val="22"/>
            <w:u w:val="none"/>
          </w:rPr>
          <w:t>414-286-5003</w:t>
        </w:r>
      </w:hyperlink>
      <w:r w:rsidR="00C83586" w:rsidRPr="008D5822">
        <w:rPr>
          <w:rFonts w:ascii="Arial" w:hAnsi="Arial" w:cs="Arial"/>
          <w:sz w:val="22"/>
          <w:szCs w:val="22"/>
        </w:rPr>
        <w:t xml:space="preserve"> by </w:t>
      </w:r>
      <w:r w:rsidR="00143DCF">
        <w:rPr>
          <w:rFonts w:ascii="Arial" w:hAnsi="Arial" w:cs="Arial"/>
          <w:sz w:val="22"/>
          <w:szCs w:val="22"/>
        </w:rPr>
        <w:t>5</w:t>
      </w:r>
      <w:r w:rsidR="00B31D9A">
        <w:rPr>
          <w:rFonts w:ascii="Arial" w:hAnsi="Arial" w:cs="Arial"/>
          <w:sz w:val="22"/>
          <w:szCs w:val="22"/>
        </w:rPr>
        <w:t xml:space="preserve">:00PM on </w:t>
      </w:r>
      <w:r w:rsidR="00DE4016">
        <w:rPr>
          <w:rFonts w:ascii="Arial" w:hAnsi="Arial" w:cs="Arial"/>
          <w:sz w:val="22"/>
          <w:szCs w:val="22"/>
        </w:rPr>
        <w:t>October 1</w:t>
      </w:r>
      <w:r w:rsidR="00DE4016" w:rsidRPr="00DE4016">
        <w:rPr>
          <w:rFonts w:ascii="Arial" w:hAnsi="Arial" w:cs="Arial"/>
          <w:sz w:val="22"/>
          <w:szCs w:val="22"/>
          <w:vertAlign w:val="superscript"/>
        </w:rPr>
        <w:t>st</w:t>
      </w:r>
      <w:r w:rsidR="00723DC1">
        <w:rPr>
          <w:rFonts w:ascii="Arial" w:hAnsi="Arial" w:cs="Arial"/>
          <w:sz w:val="22"/>
          <w:szCs w:val="22"/>
        </w:rPr>
        <w:t>.</w:t>
      </w:r>
      <w:r w:rsidRPr="008D5822">
        <w:rPr>
          <w:rFonts w:ascii="Arial" w:hAnsi="Arial" w:cs="Arial"/>
          <w:sz w:val="22"/>
          <w:szCs w:val="22"/>
        </w:rPr>
        <w:t xml:space="preserve"> </w:t>
      </w:r>
      <w:r w:rsidR="00675384">
        <w:rPr>
          <w:rFonts w:ascii="Arial" w:hAnsi="Arial" w:cs="Arial"/>
          <w:sz w:val="22"/>
          <w:szCs w:val="22"/>
        </w:rPr>
        <w:br/>
      </w:r>
    </w:p>
    <w:p w:rsidR="003E7BFD" w:rsidRPr="008D5822" w:rsidRDefault="003E7BFD" w:rsidP="003E7BFD">
      <w:pPr>
        <w:rPr>
          <w:rFonts w:ascii="Arial" w:hAnsi="Arial" w:cs="Arial"/>
          <w:b/>
          <w:sz w:val="22"/>
          <w:szCs w:val="22"/>
        </w:rPr>
      </w:pPr>
      <w:r w:rsidRPr="008D5822">
        <w:rPr>
          <w:rFonts w:ascii="Arial" w:hAnsi="Arial" w:cs="Arial"/>
          <w:sz w:val="22"/>
          <w:szCs w:val="22"/>
        </w:rPr>
        <w:t xml:space="preserve">This form is for any new </w:t>
      </w:r>
      <w:r w:rsidR="00DA6D91" w:rsidRPr="008D5822">
        <w:rPr>
          <w:rFonts w:ascii="Arial" w:hAnsi="Arial" w:cs="Arial"/>
          <w:sz w:val="22"/>
          <w:szCs w:val="22"/>
        </w:rPr>
        <w:t xml:space="preserve">projects created </w:t>
      </w:r>
      <w:r w:rsidR="00DA6D91" w:rsidRPr="001D1128">
        <w:rPr>
          <w:rFonts w:ascii="Arial" w:hAnsi="Arial" w:cs="Arial"/>
          <w:sz w:val="22"/>
          <w:szCs w:val="22"/>
        </w:rPr>
        <w:t xml:space="preserve">through reallocation </w:t>
      </w:r>
      <w:r w:rsidR="000C3479" w:rsidRPr="001D1128">
        <w:rPr>
          <w:rFonts w:ascii="Arial" w:hAnsi="Arial" w:cs="Arial"/>
          <w:i/>
          <w:sz w:val="22"/>
          <w:szCs w:val="22"/>
          <w:u w:val="single"/>
        </w:rPr>
        <w:t>only</w:t>
      </w:r>
      <w:r w:rsidR="000C3479" w:rsidRPr="001D1128">
        <w:rPr>
          <w:rFonts w:ascii="Arial" w:hAnsi="Arial" w:cs="Arial"/>
          <w:sz w:val="22"/>
          <w:szCs w:val="22"/>
        </w:rPr>
        <w:t xml:space="preserve"> </w:t>
      </w:r>
      <w:r w:rsidR="00C47DE1" w:rsidRPr="001D1128">
        <w:rPr>
          <w:rFonts w:ascii="Arial" w:hAnsi="Arial" w:cs="Arial"/>
          <w:sz w:val="22"/>
          <w:szCs w:val="22"/>
        </w:rPr>
        <w:t xml:space="preserve">for </w:t>
      </w:r>
      <w:r w:rsidRPr="001D1128">
        <w:rPr>
          <w:rFonts w:ascii="Arial" w:hAnsi="Arial" w:cs="Arial"/>
          <w:sz w:val="22"/>
          <w:szCs w:val="22"/>
        </w:rPr>
        <w:t xml:space="preserve">permanent </w:t>
      </w:r>
      <w:r w:rsidR="000C3479" w:rsidRPr="001D1128">
        <w:rPr>
          <w:rFonts w:ascii="Arial" w:hAnsi="Arial" w:cs="Arial"/>
          <w:sz w:val="22"/>
          <w:szCs w:val="22"/>
        </w:rPr>
        <w:t xml:space="preserve">supportive </w:t>
      </w:r>
      <w:r w:rsidRPr="001D1128">
        <w:rPr>
          <w:rFonts w:ascii="Arial" w:hAnsi="Arial" w:cs="Arial"/>
          <w:sz w:val="22"/>
          <w:szCs w:val="22"/>
        </w:rPr>
        <w:t>housing</w:t>
      </w:r>
      <w:r w:rsidR="00DA6D91" w:rsidRPr="001D1128">
        <w:rPr>
          <w:rFonts w:ascii="Arial" w:hAnsi="Arial" w:cs="Arial"/>
          <w:sz w:val="22"/>
          <w:szCs w:val="22"/>
        </w:rPr>
        <w:t xml:space="preserve"> serving 100% chronically homeless</w:t>
      </w:r>
      <w:r w:rsidRPr="001D1128">
        <w:rPr>
          <w:rFonts w:ascii="Arial" w:hAnsi="Arial" w:cs="Arial"/>
          <w:sz w:val="22"/>
          <w:szCs w:val="22"/>
        </w:rPr>
        <w:t xml:space="preserve">, </w:t>
      </w:r>
      <w:r w:rsidR="00DA6D91" w:rsidRPr="001D1128">
        <w:rPr>
          <w:rFonts w:ascii="Arial" w:hAnsi="Arial" w:cs="Arial"/>
          <w:sz w:val="22"/>
          <w:szCs w:val="22"/>
        </w:rPr>
        <w:t xml:space="preserve">or, </w:t>
      </w:r>
      <w:r w:rsidR="00C47DE1" w:rsidRPr="001D1128">
        <w:rPr>
          <w:rFonts w:ascii="Arial" w:hAnsi="Arial" w:cs="Arial"/>
          <w:sz w:val="22"/>
          <w:szCs w:val="22"/>
        </w:rPr>
        <w:t>through reallocation for rapid re-housing for families</w:t>
      </w:r>
      <w:r w:rsidR="000D20E7" w:rsidRPr="001D1128">
        <w:rPr>
          <w:rFonts w:ascii="Arial" w:hAnsi="Arial" w:cs="Arial"/>
          <w:sz w:val="22"/>
          <w:szCs w:val="22"/>
        </w:rPr>
        <w:t>, or, HMIS, or, Supportive Services Only (SSO)</w:t>
      </w:r>
      <w:r w:rsidRPr="001D1128">
        <w:rPr>
          <w:rFonts w:ascii="Arial" w:hAnsi="Arial" w:cs="Arial"/>
          <w:sz w:val="22"/>
          <w:szCs w:val="22"/>
        </w:rPr>
        <w:t>.</w:t>
      </w:r>
      <w:r w:rsidRPr="008D5822">
        <w:rPr>
          <w:rFonts w:ascii="Arial" w:hAnsi="Arial" w:cs="Arial"/>
          <w:sz w:val="22"/>
          <w:szCs w:val="22"/>
        </w:rPr>
        <w:t xml:space="preserve">  All new project submissions must comply with the CoC Program Interim rule</w:t>
      </w:r>
      <w:r w:rsidR="00C47DE1" w:rsidRPr="008D5822">
        <w:rPr>
          <w:rFonts w:ascii="Arial" w:hAnsi="Arial" w:cs="Arial"/>
          <w:sz w:val="22"/>
          <w:szCs w:val="22"/>
        </w:rPr>
        <w:t xml:space="preserve"> and FY 201</w:t>
      </w:r>
      <w:r w:rsidR="00644C72">
        <w:rPr>
          <w:rFonts w:ascii="Arial" w:hAnsi="Arial" w:cs="Arial"/>
          <w:sz w:val="22"/>
          <w:szCs w:val="22"/>
        </w:rPr>
        <w:t>5</w:t>
      </w:r>
      <w:r w:rsidR="00C47DE1" w:rsidRPr="008D5822">
        <w:rPr>
          <w:rFonts w:ascii="Arial" w:hAnsi="Arial" w:cs="Arial"/>
          <w:sz w:val="22"/>
          <w:szCs w:val="22"/>
        </w:rPr>
        <w:t xml:space="preserve"> CoC Competition NOFA</w:t>
      </w:r>
      <w:r w:rsidRPr="008D5822">
        <w:rPr>
          <w:rFonts w:ascii="Arial" w:hAnsi="Arial" w:cs="Arial"/>
          <w:sz w:val="22"/>
          <w:szCs w:val="22"/>
        </w:rPr>
        <w:t>.</w:t>
      </w:r>
      <w:r w:rsidRPr="008D5822">
        <w:rPr>
          <w:rFonts w:ascii="Arial" w:hAnsi="Arial" w:cs="Arial"/>
          <w:b/>
          <w:sz w:val="22"/>
          <w:szCs w:val="22"/>
          <w:u w:val="single"/>
        </w:rPr>
        <w:t xml:space="preserve"> </w:t>
      </w:r>
      <w:r w:rsidRPr="008D5822">
        <w:rPr>
          <w:rFonts w:ascii="Arial" w:hAnsi="Arial" w:cs="Arial"/>
          <w:b/>
          <w:sz w:val="22"/>
          <w:szCs w:val="22"/>
        </w:rPr>
        <w:t xml:space="preserve">  </w:t>
      </w:r>
    </w:p>
    <w:p w:rsidR="000C3479" w:rsidRDefault="000C3479" w:rsidP="003E7BFD">
      <w:pPr>
        <w:rPr>
          <w:rFonts w:ascii="Arial" w:hAnsi="Arial" w:cs="Arial"/>
          <w:b/>
          <w:sz w:val="22"/>
          <w:szCs w:val="22"/>
        </w:rPr>
      </w:pPr>
    </w:p>
    <w:p w:rsidR="00FF1A34" w:rsidRPr="008D5822" w:rsidRDefault="00FF1A34" w:rsidP="00A175F6">
      <w:pPr>
        <w:autoSpaceDE w:val="0"/>
        <w:autoSpaceDN w:val="0"/>
        <w:adjustRightInd w:val="0"/>
        <w:rPr>
          <w:rFonts w:ascii="Arial" w:hAnsi="Arial" w:cs="Arial"/>
          <w:sz w:val="22"/>
          <w:szCs w:val="22"/>
        </w:rPr>
      </w:pPr>
      <w:r w:rsidRPr="008D5822">
        <w:rPr>
          <w:rFonts w:ascii="Arial" w:hAnsi="Arial" w:cs="Arial"/>
          <w:sz w:val="22"/>
          <w:szCs w:val="22"/>
        </w:rPr>
        <w:t>To learn more about HUD requirements for all CoC programs, please read the FY201</w:t>
      </w:r>
      <w:r w:rsidR="001757E9">
        <w:rPr>
          <w:rFonts w:ascii="Arial" w:hAnsi="Arial" w:cs="Arial"/>
          <w:sz w:val="22"/>
          <w:szCs w:val="22"/>
        </w:rPr>
        <w:t>5</w:t>
      </w:r>
      <w:r w:rsidRPr="008D5822">
        <w:rPr>
          <w:rFonts w:ascii="Arial" w:hAnsi="Arial" w:cs="Arial"/>
          <w:sz w:val="22"/>
          <w:szCs w:val="22"/>
        </w:rPr>
        <w:t xml:space="preserve"> </w:t>
      </w:r>
      <w:proofErr w:type="spellStart"/>
      <w:r w:rsidRPr="008D5822">
        <w:rPr>
          <w:rFonts w:ascii="Arial" w:hAnsi="Arial" w:cs="Arial"/>
          <w:sz w:val="22"/>
          <w:szCs w:val="22"/>
        </w:rPr>
        <w:t>CoC</w:t>
      </w:r>
      <w:proofErr w:type="spellEnd"/>
      <w:r w:rsidRPr="008D5822">
        <w:rPr>
          <w:rFonts w:ascii="Arial" w:hAnsi="Arial" w:cs="Arial"/>
          <w:sz w:val="22"/>
          <w:szCs w:val="22"/>
        </w:rPr>
        <w:t xml:space="preserve"> Competition NOFA at:</w:t>
      </w:r>
      <w:r w:rsidR="00A175F6" w:rsidRPr="00A175F6">
        <w:rPr>
          <w:rFonts w:ascii="Arial" w:hAnsi="Arial" w:cs="Arial"/>
          <w:sz w:val="22"/>
          <w:szCs w:val="22"/>
        </w:rPr>
        <w:t xml:space="preserve"> </w:t>
      </w:r>
      <w:hyperlink r:id="rId15" w:history="1">
        <w:r w:rsidR="00A175F6" w:rsidRPr="00523220">
          <w:rPr>
            <w:rStyle w:val="Hyperlink"/>
            <w:rFonts w:ascii="Arial" w:hAnsi="Arial" w:cs="Arial"/>
            <w:sz w:val="22"/>
            <w:szCs w:val="22"/>
          </w:rPr>
          <w:t>https://www.hudexchange.info/resources/documents/FY-2015-CoC-Program-NOFA.pdf</w:t>
        </w:r>
      </w:hyperlink>
      <w:r w:rsidRPr="008D5822">
        <w:rPr>
          <w:rFonts w:ascii="Arial" w:hAnsi="Arial" w:cs="Arial"/>
          <w:sz w:val="22"/>
          <w:szCs w:val="22"/>
        </w:rPr>
        <w:t xml:space="preserve">, and the </w:t>
      </w:r>
      <w:proofErr w:type="spellStart"/>
      <w:r w:rsidRPr="008D5822">
        <w:rPr>
          <w:rFonts w:ascii="Arial" w:hAnsi="Arial" w:cs="Arial"/>
          <w:sz w:val="22"/>
          <w:szCs w:val="22"/>
        </w:rPr>
        <w:t>CoC</w:t>
      </w:r>
      <w:proofErr w:type="spellEnd"/>
      <w:r w:rsidRPr="008D5822">
        <w:rPr>
          <w:rFonts w:ascii="Arial" w:hAnsi="Arial" w:cs="Arial"/>
          <w:sz w:val="22"/>
          <w:szCs w:val="22"/>
        </w:rPr>
        <w:t xml:space="preserve"> Interim Rule that can be found at </w:t>
      </w:r>
      <w:hyperlink r:id="rId16" w:history="1">
        <w:r w:rsidRPr="008D5822">
          <w:rPr>
            <w:rStyle w:val="Hyperlink"/>
            <w:rFonts w:ascii="Arial" w:hAnsi="Arial" w:cs="Arial"/>
            <w:sz w:val="22"/>
            <w:szCs w:val="22"/>
          </w:rPr>
          <w:t>http://www.hudhre.info/documents/CoCProgramInterimRule.pdf</w:t>
        </w:r>
      </w:hyperlink>
      <w:r w:rsidRPr="008D5822">
        <w:rPr>
          <w:rFonts w:ascii="Arial" w:hAnsi="Arial" w:cs="Arial"/>
          <w:sz w:val="22"/>
          <w:szCs w:val="22"/>
        </w:rPr>
        <w:t xml:space="preserve">. </w:t>
      </w:r>
    </w:p>
    <w:p w:rsidR="00FF1A34" w:rsidRPr="00BC4C84" w:rsidRDefault="00FF1A34" w:rsidP="003E7BFD">
      <w:pPr>
        <w:autoSpaceDE w:val="0"/>
        <w:autoSpaceDN w:val="0"/>
        <w:adjustRightInd w:val="0"/>
        <w:rPr>
          <w:rFonts w:ascii="Arial" w:hAnsi="Arial" w:cs="Arial"/>
          <w:sz w:val="22"/>
          <w:szCs w:val="22"/>
        </w:rPr>
      </w:pPr>
    </w:p>
    <w:p w:rsidR="003E7BFD" w:rsidRPr="008D5822" w:rsidRDefault="003E7BFD" w:rsidP="003E7BFD">
      <w:pPr>
        <w:rPr>
          <w:rFonts w:ascii="Arial" w:hAnsi="Arial" w:cs="Arial"/>
          <w:sz w:val="22"/>
          <w:szCs w:val="22"/>
        </w:rPr>
      </w:pPr>
      <w:r w:rsidRPr="008D5822">
        <w:rPr>
          <w:rFonts w:ascii="Arial" w:hAnsi="Arial" w:cs="Arial"/>
          <w:sz w:val="22"/>
          <w:szCs w:val="22"/>
        </w:rPr>
        <w:t xml:space="preserve">If you have questions, please contact </w:t>
      </w:r>
      <w:r w:rsidR="00C94554">
        <w:rPr>
          <w:rFonts w:ascii="Arial" w:hAnsi="Arial" w:cs="Arial"/>
          <w:sz w:val="22"/>
          <w:szCs w:val="22"/>
        </w:rPr>
        <w:t>Rafael Acevedo</w:t>
      </w:r>
      <w:r w:rsidRPr="008D5822">
        <w:rPr>
          <w:rFonts w:ascii="Arial" w:hAnsi="Arial" w:cs="Arial"/>
          <w:sz w:val="22"/>
          <w:szCs w:val="22"/>
        </w:rPr>
        <w:t xml:space="preserve"> at </w:t>
      </w:r>
      <w:hyperlink r:id="rId17" w:history="1">
        <w:r w:rsidR="00C94554" w:rsidRPr="00523220">
          <w:rPr>
            <w:rStyle w:val="Hyperlink"/>
            <w:rFonts w:ascii="Arial" w:hAnsi="Arial" w:cs="Arial"/>
            <w:sz w:val="22"/>
            <w:szCs w:val="22"/>
          </w:rPr>
          <w:t>racevedo@milwaukee.gov</w:t>
        </w:r>
      </w:hyperlink>
      <w:r w:rsidR="00DA6D91" w:rsidRPr="008D5822">
        <w:rPr>
          <w:rFonts w:ascii="Arial" w:hAnsi="Arial" w:cs="Arial"/>
          <w:sz w:val="22"/>
          <w:szCs w:val="22"/>
        </w:rPr>
        <w:t xml:space="preserve"> </w:t>
      </w:r>
      <w:r w:rsidRPr="008D5822">
        <w:rPr>
          <w:rFonts w:ascii="Arial" w:hAnsi="Arial" w:cs="Arial"/>
          <w:sz w:val="22"/>
          <w:szCs w:val="22"/>
        </w:rPr>
        <w:t xml:space="preserve">or </w:t>
      </w:r>
      <w:r w:rsidR="00DA6D91" w:rsidRPr="008D5822">
        <w:rPr>
          <w:rFonts w:ascii="Arial" w:hAnsi="Arial" w:cs="Arial"/>
          <w:sz w:val="22"/>
          <w:szCs w:val="22"/>
        </w:rPr>
        <w:t xml:space="preserve">at </w:t>
      </w:r>
      <w:hyperlink r:id="rId18" w:tgtFrame="_blank" w:history="1">
        <w:r w:rsidRPr="008D5822">
          <w:rPr>
            <w:rStyle w:val="Hyperlink"/>
            <w:rFonts w:ascii="Arial" w:hAnsi="Arial" w:cs="Arial"/>
            <w:color w:val="auto"/>
            <w:sz w:val="22"/>
            <w:szCs w:val="22"/>
            <w:u w:val="none"/>
          </w:rPr>
          <w:t>414-286-5</w:t>
        </w:r>
      </w:hyperlink>
      <w:r w:rsidR="00C94554">
        <w:rPr>
          <w:rFonts w:ascii="Arial" w:hAnsi="Arial" w:cs="Arial"/>
          <w:sz w:val="22"/>
          <w:szCs w:val="22"/>
        </w:rPr>
        <w:t>548</w:t>
      </w:r>
      <w:r w:rsidRPr="008D5822">
        <w:rPr>
          <w:rFonts w:ascii="Arial" w:hAnsi="Arial" w:cs="Arial"/>
          <w:sz w:val="22"/>
          <w:szCs w:val="22"/>
        </w:rPr>
        <w:t xml:space="preserve">.  </w:t>
      </w:r>
    </w:p>
    <w:p w:rsidR="0030299C" w:rsidRPr="00970732" w:rsidRDefault="0030299C" w:rsidP="0042009C">
      <w:pPr>
        <w:rPr>
          <w:sz w:val="22"/>
          <w:szCs w:val="22"/>
        </w:rPr>
      </w:pPr>
    </w:p>
    <w:p w:rsidR="0042009C" w:rsidRPr="00184A79" w:rsidRDefault="0042009C" w:rsidP="0042009C">
      <w:pPr>
        <w:rPr>
          <w:rFonts w:ascii="Arial" w:hAnsi="Arial" w:cs="Arial"/>
          <w:sz w:val="22"/>
          <w:szCs w:val="22"/>
        </w:rPr>
      </w:pPr>
    </w:p>
    <w:p w:rsidR="00C6598E" w:rsidRDefault="00C6598E" w:rsidP="0042009C">
      <w:pPr>
        <w:rPr>
          <w:rFonts w:ascii="Arial" w:hAnsi="Arial" w:cs="Arial"/>
          <w:sz w:val="22"/>
          <w:szCs w:val="22"/>
        </w:rPr>
      </w:pPr>
    </w:p>
    <w:p w:rsidR="00C6598E" w:rsidRDefault="00C6598E">
      <w:pPr>
        <w:rPr>
          <w:rFonts w:ascii="Arial" w:hAnsi="Arial" w:cs="Arial"/>
          <w:sz w:val="22"/>
          <w:szCs w:val="22"/>
        </w:rPr>
      </w:pPr>
      <w:r>
        <w:rPr>
          <w:rFonts w:ascii="Arial" w:hAnsi="Arial" w:cs="Arial"/>
          <w:sz w:val="22"/>
          <w:szCs w:val="22"/>
        </w:rPr>
        <w:br w:type="page"/>
      </w:r>
    </w:p>
    <w:p w:rsidR="00C6598E" w:rsidRPr="008D5822" w:rsidRDefault="00C6598E" w:rsidP="00C6598E">
      <w:pPr>
        <w:jc w:val="center"/>
        <w:rPr>
          <w:rFonts w:ascii="Arial" w:hAnsi="Arial" w:cs="Arial"/>
          <w:b/>
          <w:sz w:val="22"/>
          <w:szCs w:val="22"/>
        </w:rPr>
      </w:pPr>
      <w:r w:rsidRPr="008D5822">
        <w:rPr>
          <w:rFonts w:ascii="Arial" w:hAnsi="Arial" w:cs="Arial"/>
          <w:b/>
          <w:sz w:val="22"/>
          <w:szCs w:val="22"/>
        </w:rPr>
        <w:lastRenderedPageBreak/>
        <w:t>Intent to Apply for FY201</w:t>
      </w:r>
      <w:r w:rsidR="00D90079">
        <w:rPr>
          <w:rFonts w:ascii="Arial" w:hAnsi="Arial" w:cs="Arial"/>
          <w:b/>
          <w:sz w:val="22"/>
          <w:szCs w:val="22"/>
        </w:rPr>
        <w:t>5</w:t>
      </w:r>
      <w:r w:rsidRPr="008D5822">
        <w:rPr>
          <w:rFonts w:ascii="Arial" w:hAnsi="Arial" w:cs="Arial"/>
          <w:b/>
          <w:sz w:val="22"/>
          <w:szCs w:val="22"/>
        </w:rPr>
        <w:t xml:space="preserve"> HUD Continuum of Care New Projects</w:t>
      </w:r>
    </w:p>
    <w:p w:rsidR="00C6598E" w:rsidRPr="008D5822" w:rsidRDefault="00C6598E" w:rsidP="00C6598E">
      <w:pPr>
        <w:jc w:val="center"/>
        <w:rPr>
          <w:rFonts w:ascii="Arial" w:hAnsi="Arial" w:cs="Arial"/>
          <w:b/>
          <w:sz w:val="22"/>
          <w:szCs w:val="22"/>
        </w:rPr>
      </w:pPr>
    </w:p>
    <w:p w:rsidR="00C6598E" w:rsidRPr="008D5822" w:rsidRDefault="00C6598E" w:rsidP="00C6598E">
      <w:pPr>
        <w:rPr>
          <w:rFonts w:ascii="Arial" w:hAnsi="Arial" w:cs="Arial"/>
          <w:b/>
          <w:sz w:val="22"/>
          <w:szCs w:val="22"/>
        </w:rPr>
      </w:pPr>
      <w:proofErr w:type="gramStart"/>
      <w:r w:rsidRPr="008D5822">
        <w:rPr>
          <w:rFonts w:ascii="Arial" w:hAnsi="Arial" w:cs="Arial"/>
          <w:b/>
          <w:sz w:val="22"/>
          <w:szCs w:val="22"/>
        </w:rPr>
        <w:t xml:space="preserve">Due </w:t>
      </w:r>
      <w:r w:rsidR="009F78BB">
        <w:rPr>
          <w:rFonts w:ascii="Arial" w:hAnsi="Arial" w:cs="Arial"/>
          <w:b/>
          <w:sz w:val="22"/>
          <w:szCs w:val="22"/>
        </w:rPr>
        <w:t xml:space="preserve"> </w:t>
      </w:r>
      <w:r w:rsidR="005E52EF" w:rsidRPr="00B3350B">
        <w:rPr>
          <w:rFonts w:ascii="Arial" w:hAnsi="Arial" w:cs="Arial"/>
          <w:b/>
          <w:color w:val="4F81BD" w:themeColor="accent1"/>
          <w:sz w:val="22"/>
          <w:szCs w:val="22"/>
        </w:rPr>
        <w:t>Thursday</w:t>
      </w:r>
      <w:proofErr w:type="gramEnd"/>
      <w:r w:rsidR="00317DCC" w:rsidRPr="00B3350B">
        <w:rPr>
          <w:rFonts w:ascii="Arial" w:hAnsi="Arial" w:cs="Arial"/>
          <w:b/>
          <w:color w:val="4F81BD" w:themeColor="accent1"/>
          <w:sz w:val="22"/>
          <w:szCs w:val="22"/>
        </w:rPr>
        <w:t xml:space="preserve">, </w:t>
      </w:r>
      <w:r w:rsidR="005E52EF" w:rsidRPr="00B3350B">
        <w:rPr>
          <w:rFonts w:ascii="Arial" w:hAnsi="Arial" w:cs="Arial"/>
          <w:b/>
          <w:color w:val="4F81BD" w:themeColor="accent1"/>
          <w:sz w:val="22"/>
          <w:szCs w:val="22"/>
        </w:rPr>
        <w:t>October 1</w:t>
      </w:r>
      <w:r w:rsidR="00FF6AFF" w:rsidRPr="00B3350B">
        <w:rPr>
          <w:rFonts w:ascii="Arial" w:hAnsi="Arial" w:cs="Arial"/>
          <w:b/>
          <w:color w:val="4F81BD" w:themeColor="accent1"/>
          <w:sz w:val="22"/>
          <w:szCs w:val="22"/>
        </w:rPr>
        <w:t>, 2015</w:t>
      </w:r>
      <w:r w:rsidRPr="00B3350B">
        <w:rPr>
          <w:rFonts w:ascii="Arial" w:hAnsi="Arial" w:cs="Arial"/>
          <w:b/>
          <w:color w:val="4F81BD" w:themeColor="accent1"/>
          <w:sz w:val="22"/>
          <w:szCs w:val="22"/>
        </w:rPr>
        <w:t xml:space="preserve"> </w:t>
      </w:r>
      <w:r w:rsidRPr="0086402B">
        <w:rPr>
          <w:rFonts w:ascii="Arial" w:hAnsi="Arial" w:cs="Arial"/>
          <w:b/>
          <w:sz w:val="22"/>
          <w:szCs w:val="22"/>
        </w:rPr>
        <w:t xml:space="preserve">at </w:t>
      </w:r>
      <w:r w:rsidR="008B2282">
        <w:rPr>
          <w:rFonts w:ascii="Arial" w:hAnsi="Arial" w:cs="Arial"/>
          <w:b/>
          <w:sz w:val="22"/>
          <w:szCs w:val="22"/>
        </w:rPr>
        <w:t>5</w:t>
      </w:r>
      <w:r w:rsidRPr="0086402B">
        <w:rPr>
          <w:rFonts w:ascii="Arial" w:hAnsi="Arial" w:cs="Arial"/>
          <w:b/>
          <w:sz w:val="22"/>
          <w:szCs w:val="22"/>
        </w:rPr>
        <w:t>:00PM to</w:t>
      </w:r>
      <w:r w:rsidRPr="008D5822">
        <w:rPr>
          <w:rFonts w:ascii="Arial" w:hAnsi="Arial" w:cs="Arial"/>
          <w:b/>
          <w:sz w:val="22"/>
          <w:szCs w:val="22"/>
        </w:rPr>
        <w:t xml:space="preserve"> </w:t>
      </w:r>
      <w:r w:rsidR="00BF7B28">
        <w:rPr>
          <w:rFonts w:ascii="Arial" w:hAnsi="Arial" w:cs="Arial"/>
          <w:b/>
          <w:sz w:val="22"/>
          <w:szCs w:val="22"/>
        </w:rPr>
        <w:t>Rafael Acevedo</w:t>
      </w:r>
      <w:r w:rsidRPr="008D5822">
        <w:rPr>
          <w:rFonts w:ascii="Arial" w:hAnsi="Arial" w:cs="Arial"/>
          <w:b/>
          <w:sz w:val="22"/>
          <w:szCs w:val="22"/>
        </w:rPr>
        <w:t xml:space="preserve"> at </w:t>
      </w:r>
      <w:hyperlink r:id="rId19" w:history="1">
        <w:r w:rsidR="00BF7B28" w:rsidRPr="00523220">
          <w:rPr>
            <w:rStyle w:val="Hyperlink"/>
            <w:rFonts w:ascii="Arial" w:hAnsi="Arial" w:cs="Arial"/>
            <w:b/>
            <w:sz w:val="22"/>
            <w:szCs w:val="22"/>
          </w:rPr>
          <w:t>racevedo@milwaukee.gov</w:t>
        </w:r>
      </w:hyperlink>
      <w:r w:rsidRPr="008D5822">
        <w:rPr>
          <w:rFonts w:ascii="Arial" w:hAnsi="Arial" w:cs="Arial"/>
          <w:b/>
          <w:sz w:val="22"/>
          <w:szCs w:val="22"/>
        </w:rPr>
        <w:t xml:space="preserve">. </w:t>
      </w:r>
      <w:proofErr w:type="gramStart"/>
      <w:r w:rsidRPr="008D5822">
        <w:rPr>
          <w:rFonts w:ascii="Arial" w:hAnsi="Arial" w:cs="Arial"/>
          <w:i/>
          <w:sz w:val="22"/>
          <w:szCs w:val="22"/>
        </w:rPr>
        <w:t>Electronic proposals only.</w:t>
      </w:r>
      <w:proofErr w:type="gramEnd"/>
      <w:r w:rsidRPr="008D5822">
        <w:rPr>
          <w:rFonts w:ascii="Arial" w:hAnsi="Arial" w:cs="Arial"/>
          <w:i/>
          <w:sz w:val="22"/>
          <w:szCs w:val="22"/>
        </w:rPr>
        <w:t xml:space="preserve"> Submit either in Word or PDF format. P</w:t>
      </w:r>
      <w:r w:rsidR="009E72E1">
        <w:rPr>
          <w:rFonts w:ascii="Arial" w:hAnsi="Arial" w:cs="Arial"/>
          <w:i/>
          <w:sz w:val="22"/>
          <w:szCs w:val="22"/>
        </w:rPr>
        <w:t>lease limit your responses to seven</w:t>
      </w:r>
      <w:r w:rsidRPr="008D5822">
        <w:rPr>
          <w:rFonts w:ascii="Arial" w:hAnsi="Arial" w:cs="Arial"/>
          <w:i/>
          <w:sz w:val="22"/>
          <w:szCs w:val="22"/>
        </w:rPr>
        <w:t xml:space="preserve"> (</w:t>
      </w:r>
      <w:r w:rsidR="009E72E1">
        <w:rPr>
          <w:rFonts w:ascii="Arial" w:hAnsi="Arial" w:cs="Arial"/>
          <w:i/>
          <w:sz w:val="22"/>
          <w:szCs w:val="22"/>
        </w:rPr>
        <w:t>7</w:t>
      </w:r>
      <w:r w:rsidRPr="008D5822">
        <w:rPr>
          <w:rFonts w:ascii="Arial" w:hAnsi="Arial" w:cs="Arial"/>
          <w:i/>
          <w:sz w:val="22"/>
          <w:szCs w:val="22"/>
        </w:rPr>
        <w:t>) pages or less, not including the budget attachment.</w:t>
      </w:r>
      <w:r w:rsidRPr="008D5822">
        <w:rPr>
          <w:rFonts w:ascii="Arial" w:hAnsi="Arial" w:cs="Arial"/>
          <w:b/>
          <w:i/>
          <w:sz w:val="22"/>
          <w:szCs w:val="22"/>
        </w:rPr>
        <w:t xml:space="preserve"> </w:t>
      </w:r>
    </w:p>
    <w:p w:rsidR="00C6598E" w:rsidRPr="008D5822" w:rsidRDefault="00C6598E" w:rsidP="00C6598E">
      <w:pPr>
        <w:rPr>
          <w:rFonts w:ascii="Arial" w:hAnsi="Arial" w:cs="Arial"/>
          <w:b/>
          <w:sz w:val="22"/>
          <w:szCs w:val="22"/>
        </w:rPr>
      </w:pPr>
      <w:bookmarkStart w:id="0" w:name="_GoBack"/>
      <w:bookmarkEnd w:id="0"/>
    </w:p>
    <w:p w:rsidR="00A32DF1" w:rsidRPr="008D5822" w:rsidRDefault="00C6598E" w:rsidP="0042009C">
      <w:pPr>
        <w:rPr>
          <w:rFonts w:ascii="Arial" w:hAnsi="Arial" w:cs="Arial"/>
          <w:sz w:val="22"/>
          <w:szCs w:val="22"/>
        </w:rPr>
      </w:pPr>
      <w:r w:rsidRPr="008D5822">
        <w:rPr>
          <w:rFonts w:ascii="Arial" w:hAnsi="Arial" w:cs="Arial"/>
          <w:sz w:val="22"/>
          <w:szCs w:val="22"/>
        </w:rPr>
        <w:t xml:space="preserve">1. </w:t>
      </w:r>
      <w:r w:rsidR="0042009C" w:rsidRPr="008D5822">
        <w:rPr>
          <w:rFonts w:ascii="Arial" w:hAnsi="Arial" w:cs="Arial"/>
          <w:sz w:val="22"/>
          <w:szCs w:val="22"/>
        </w:rPr>
        <w:t xml:space="preserve">Name of </w:t>
      </w:r>
      <w:proofErr w:type="gramStart"/>
      <w:r w:rsidR="0042009C" w:rsidRPr="008D5822">
        <w:rPr>
          <w:rFonts w:ascii="Arial" w:hAnsi="Arial" w:cs="Arial"/>
          <w:sz w:val="22"/>
          <w:szCs w:val="22"/>
        </w:rPr>
        <w:t>Agency :</w:t>
      </w:r>
      <w:proofErr w:type="gramEnd"/>
      <w:r w:rsidR="0042009C" w:rsidRPr="008D5822">
        <w:rPr>
          <w:rFonts w:ascii="Arial" w:hAnsi="Arial" w:cs="Arial"/>
          <w:sz w:val="22"/>
          <w:szCs w:val="22"/>
        </w:rPr>
        <w:t xml:space="preserve"> </w:t>
      </w:r>
      <w:bookmarkStart w:id="1" w:name="Text1"/>
      <w:r w:rsidR="00594984" w:rsidRPr="008D5822">
        <w:rPr>
          <w:rFonts w:ascii="Arial" w:hAnsi="Arial" w:cs="Arial"/>
          <w:sz w:val="22"/>
          <w:szCs w:val="22"/>
        </w:rPr>
        <w:fldChar w:fldCharType="begin">
          <w:ffData>
            <w:name w:val="Text1"/>
            <w:enabled/>
            <w:calcOnExit w:val="0"/>
            <w:textInput/>
          </w:ffData>
        </w:fldChar>
      </w:r>
      <w:r w:rsidR="00AD0BBC" w:rsidRPr="008D5822">
        <w:rPr>
          <w:rFonts w:ascii="Arial" w:hAnsi="Arial" w:cs="Arial"/>
          <w:sz w:val="22"/>
          <w:szCs w:val="22"/>
        </w:rPr>
        <w:instrText xml:space="preserve"> FORMTEXT </w:instrText>
      </w:r>
      <w:r w:rsidR="00594984" w:rsidRPr="008D5822">
        <w:rPr>
          <w:rFonts w:ascii="Arial" w:hAnsi="Arial" w:cs="Arial"/>
          <w:sz w:val="22"/>
          <w:szCs w:val="22"/>
        </w:rPr>
      </w:r>
      <w:r w:rsidR="00594984" w:rsidRPr="008D5822">
        <w:rPr>
          <w:rFonts w:ascii="Arial" w:hAnsi="Arial" w:cs="Arial"/>
          <w:sz w:val="22"/>
          <w:szCs w:val="22"/>
        </w:rPr>
        <w:fldChar w:fldCharType="separate"/>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594984" w:rsidRPr="008D5822">
        <w:rPr>
          <w:rFonts w:ascii="Arial" w:hAnsi="Arial" w:cs="Arial"/>
          <w:sz w:val="22"/>
          <w:szCs w:val="22"/>
        </w:rPr>
        <w:fldChar w:fldCharType="end"/>
      </w:r>
      <w:bookmarkEnd w:id="1"/>
    </w:p>
    <w:p w:rsidR="0042009C" w:rsidRPr="008D5822" w:rsidRDefault="0042009C" w:rsidP="0042009C">
      <w:pPr>
        <w:rPr>
          <w:rFonts w:ascii="Arial" w:hAnsi="Arial" w:cs="Arial"/>
          <w:sz w:val="22"/>
          <w:szCs w:val="22"/>
        </w:rPr>
      </w:pPr>
    </w:p>
    <w:p w:rsidR="00C54154" w:rsidRPr="008D5822" w:rsidRDefault="00C6598E" w:rsidP="0042009C">
      <w:pPr>
        <w:rPr>
          <w:rFonts w:ascii="Arial" w:hAnsi="Arial" w:cs="Arial"/>
          <w:sz w:val="22"/>
          <w:szCs w:val="22"/>
        </w:rPr>
      </w:pPr>
      <w:r w:rsidRPr="008D5822">
        <w:rPr>
          <w:rFonts w:ascii="Arial" w:hAnsi="Arial" w:cs="Arial"/>
          <w:sz w:val="22"/>
          <w:szCs w:val="22"/>
        </w:rPr>
        <w:t xml:space="preserve">2. </w:t>
      </w:r>
      <w:r w:rsidR="0042009C" w:rsidRPr="008D5822">
        <w:rPr>
          <w:rFonts w:ascii="Arial" w:hAnsi="Arial" w:cs="Arial"/>
          <w:sz w:val="22"/>
          <w:szCs w:val="22"/>
        </w:rPr>
        <w:t xml:space="preserve">Name of </w:t>
      </w:r>
      <w:r w:rsidR="007574D8" w:rsidRPr="008D5822">
        <w:rPr>
          <w:rFonts w:ascii="Arial" w:hAnsi="Arial" w:cs="Arial"/>
          <w:sz w:val="22"/>
          <w:szCs w:val="22"/>
        </w:rPr>
        <w:t xml:space="preserve">Proposed </w:t>
      </w:r>
      <w:r w:rsidR="0042009C" w:rsidRPr="008D5822">
        <w:rPr>
          <w:rFonts w:ascii="Arial" w:hAnsi="Arial" w:cs="Arial"/>
          <w:sz w:val="22"/>
          <w:szCs w:val="22"/>
        </w:rPr>
        <w:t xml:space="preserve">Project: </w:t>
      </w:r>
      <w:bookmarkStart w:id="2" w:name="Text2"/>
      <w:r w:rsidR="00594984" w:rsidRPr="008D5822">
        <w:rPr>
          <w:rFonts w:ascii="Arial" w:hAnsi="Arial" w:cs="Arial"/>
          <w:sz w:val="22"/>
          <w:szCs w:val="22"/>
        </w:rPr>
        <w:fldChar w:fldCharType="begin">
          <w:ffData>
            <w:name w:val="Text2"/>
            <w:enabled/>
            <w:calcOnExit w:val="0"/>
            <w:textInput/>
          </w:ffData>
        </w:fldChar>
      </w:r>
      <w:r w:rsidR="00AD0BBC" w:rsidRPr="008D5822">
        <w:rPr>
          <w:rFonts w:ascii="Arial" w:hAnsi="Arial" w:cs="Arial"/>
          <w:sz w:val="22"/>
          <w:szCs w:val="22"/>
        </w:rPr>
        <w:instrText xml:space="preserve"> FORMTEXT </w:instrText>
      </w:r>
      <w:r w:rsidR="00594984" w:rsidRPr="008D5822">
        <w:rPr>
          <w:rFonts w:ascii="Arial" w:hAnsi="Arial" w:cs="Arial"/>
          <w:sz w:val="22"/>
          <w:szCs w:val="22"/>
        </w:rPr>
      </w:r>
      <w:r w:rsidR="00594984" w:rsidRPr="008D5822">
        <w:rPr>
          <w:rFonts w:ascii="Arial" w:hAnsi="Arial" w:cs="Arial"/>
          <w:sz w:val="22"/>
          <w:szCs w:val="22"/>
        </w:rPr>
        <w:fldChar w:fldCharType="separate"/>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AD0BBC" w:rsidRPr="008D5822">
        <w:rPr>
          <w:rFonts w:ascii="Arial" w:hAnsi="Arial" w:cs="Arial"/>
          <w:noProof/>
          <w:sz w:val="22"/>
          <w:szCs w:val="22"/>
        </w:rPr>
        <w:t> </w:t>
      </w:r>
      <w:r w:rsidR="00594984" w:rsidRPr="008D5822">
        <w:rPr>
          <w:rFonts w:ascii="Arial" w:hAnsi="Arial" w:cs="Arial"/>
          <w:sz w:val="22"/>
          <w:szCs w:val="22"/>
        </w:rPr>
        <w:fldChar w:fldCharType="end"/>
      </w:r>
      <w:bookmarkEnd w:id="2"/>
    </w:p>
    <w:p w:rsidR="00AD0BBC" w:rsidRPr="008D5822" w:rsidRDefault="00AD0BBC" w:rsidP="0042009C">
      <w:pPr>
        <w:rPr>
          <w:rFonts w:ascii="Arial" w:hAnsi="Arial" w:cs="Arial"/>
          <w:sz w:val="22"/>
          <w:szCs w:val="22"/>
        </w:rPr>
      </w:pPr>
    </w:p>
    <w:p w:rsidR="00C6598E" w:rsidRPr="008D5822" w:rsidRDefault="00C6598E" w:rsidP="0042009C">
      <w:pPr>
        <w:rPr>
          <w:rFonts w:ascii="Arial" w:hAnsi="Arial" w:cs="Arial"/>
          <w:sz w:val="22"/>
          <w:szCs w:val="22"/>
        </w:rPr>
      </w:pPr>
      <w:r w:rsidRPr="008D5822">
        <w:rPr>
          <w:rFonts w:ascii="Arial" w:hAnsi="Arial" w:cs="Arial"/>
          <w:sz w:val="22"/>
          <w:szCs w:val="22"/>
        </w:rPr>
        <w:t xml:space="preserve">3. Total CoC funds requested: $ </w:t>
      </w:r>
      <w:r w:rsidRPr="008D5822">
        <w:rPr>
          <w:rFonts w:ascii="Arial" w:hAnsi="Arial" w:cs="Arial"/>
          <w:sz w:val="22"/>
          <w:szCs w:val="22"/>
        </w:rPr>
        <w:fldChar w:fldCharType="begin">
          <w:ffData>
            <w:name w:val="Text2"/>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42009C">
      <w:pPr>
        <w:rPr>
          <w:rFonts w:ascii="Arial" w:hAnsi="Arial" w:cs="Arial"/>
          <w:sz w:val="22"/>
          <w:szCs w:val="22"/>
        </w:rPr>
      </w:pPr>
    </w:p>
    <w:p w:rsidR="00C6598E" w:rsidRPr="008D5822" w:rsidRDefault="00C6598E" w:rsidP="0042009C">
      <w:pPr>
        <w:rPr>
          <w:rFonts w:ascii="Arial" w:hAnsi="Arial" w:cs="Arial"/>
          <w:sz w:val="22"/>
          <w:szCs w:val="22"/>
        </w:rPr>
      </w:pPr>
      <w:r w:rsidRPr="008D5822">
        <w:rPr>
          <w:rFonts w:ascii="Arial" w:hAnsi="Arial" w:cs="Arial"/>
          <w:sz w:val="22"/>
          <w:szCs w:val="22"/>
        </w:rPr>
        <w:t xml:space="preserve">4. Contact Person: </w:t>
      </w:r>
      <w:r w:rsidRPr="008D5822">
        <w:rPr>
          <w:rFonts w:ascii="Arial" w:hAnsi="Arial" w:cs="Arial"/>
          <w:sz w:val="22"/>
          <w:szCs w:val="22"/>
        </w:rPr>
        <w:fldChar w:fldCharType="begin">
          <w:ffData>
            <w:name w:val="Text2"/>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42009C">
      <w:pPr>
        <w:rPr>
          <w:rFonts w:ascii="Arial" w:hAnsi="Arial" w:cs="Arial"/>
          <w:sz w:val="22"/>
          <w:szCs w:val="22"/>
        </w:rPr>
      </w:pPr>
    </w:p>
    <w:p w:rsidR="00C6598E" w:rsidRPr="008D5822" w:rsidRDefault="00C6598E" w:rsidP="00C6598E">
      <w:pPr>
        <w:ind w:firstLine="720"/>
        <w:rPr>
          <w:rFonts w:ascii="Arial" w:hAnsi="Arial" w:cs="Arial"/>
          <w:sz w:val="22"/>
          <w:szCs w:val="22"/>
        </w:rPr>
      </w:pPr>
      <w:r w:rsidRPr="008D5822">
        <w:rPr>
          <w:rFonts w:ascii="Arial" w:hAnsi="Arial" w:cs="Arial"/>
          <w:sz w:val="22"/>
          <w:szCs w:val="22"/>
        </w:rPr>
        <w:t xml:space="preserve">Phone: </w:t>
      </w:r>
      <w:r w:rsidRPr="008D5822">
        <w:rPr>
          <w:rFonts w:ascii="Arial" w:hAnsi="Arial" w:cs="Arial"/>
          <w:sz w:val="22"/>
          <w:szCs w:val="22"/>
        </w:rPr>
        <w:fldChar w:fldCharType="begin">
          <w:ffData>
            <w:name w:val="Text2"/>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C6598E">
      <w:pPr>
        <w:ind w:firstLine="720"/>
        <w:rPr>
          <w:rFonts w:ascii="Arial" w:hAnsi="Arial" w:cs="Arial"/>
          <w:sz w:val="22"/>
          <w:szCs w:val="22"/>
        </w:rPr>
      </w:pPr>
      <w:r w:rsidRPr="008D5822">
        <w:rPr>
          <w:rFonts w:ascii="Arial" w:hAnsi="Arial" w:cs="Arial"/>
          <w:sz w:val="22"/>
          <w:szCs w:val="22"/>
        </w:rPr>
        <w:t xml:space="preserve">Email: </w:t>
      </w:r>
      <w:r w:rsidRPr="008D5822">
        <w:rPr>
          <w:rFonts w:ascii="Arial" w:hAnsi="Arial" w:cs="Arial"/>
          <w:sz w:val="22"/>
          <w:szCs w:val="22"/>
        </w:rPr>
        <w:fldChar w:fldCharType="begin">
          <w:ffData>
            <w:name w:val="Text2"/>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C6598E">
      <w:pPr>
        <w:rPr>
          <w:rFonts w:ascii="Arial" w:hAnsi="Arial" w:cs="Arial"/>
          <w:sz w:val="22"/>
          <w:szCs w:val="22"/>
        </w:rPr>
      </w:pPr>
    </w:p>
    <w:p w:rsidR="00C6598E" w:rsidRPr="008D5822" w:rsidRDefault="00C6598E" w:rsidP="00C6598E">
      <w:pPr>
        <w:rPr>
          <w:rFonts w:ascii="Arial" w:hAnsi="Arial" w:cs="Arial"/>
          <w:sz w:val="22"/>
          <w:szCs w:val="22"/>
        </w:rPr>
      </w:pPr>
      <w:r w:rsidRPr="008D5822">
        <w:rPr>
          <w:rFonts w:ascii="Arial" w:hAnsi="Arial" w:cs="Arial"/>
          <w:sz w:val="22"/>
          <w:szCs w:val="22"/>
        </w:rPr>
        <w:t>5. Proposed funding - please indicate the type of project(s) you intend to use the funds for</w:t>
      </w:r>
    </w:p>
    <w:p w:rsidR="00C6598E" w:rsidRPr="008D5822" w:rsidRDefault="00C6598E" w:rsidP="00C6598E">
      <w:pPr>
        <w:rPr>
          <w:rFonts w:ascii="Arial" w:hAnsi="Arial" w:cs="Arial"/>
          <w:sz w:val="22"/>
          <w:szCs w:val="22"/>
        </w:rPr>
      </w:pPr>
    </w:p>
    <w:tbl>
      <w:tblPr>
        <w:tblW w:w="11186" w:type="dxa"/>
        <w:tblLook w:val="01E0" w:firstRow="1" w:lastRow="1" w:firstColumn="1" w:lastColumn="1" w:noHBand="0" w:noVBand="0"/>
      </w:tblPr>
      <w:tblGrid>
        <w:gridCol w:w="866"/>
        <w:gridCol w:w="4025"/>
        <w:gridCol w:w="500"/>
        <w:gridCol w:w="2416"/>
        <w:gridCol w:w="866"/>
        <w:gridCol w:w="2513"/>
      </w:tblGrid>
      <w:tr w:rsidR="00A51E8C" w:rsidRPr="008D5822" w:rsidTr="003B2B98">
        <w:trPr>
          <w:trHeight w:val="1475"/>
        </w:trPr>
        <w:tc>
          <w:tcPr>
            <w:tcW w:w="866" w:type="dxa"/>
          </w:tcPr>
          <w:bookmarkStart w:id="3" w:name="Check3"/>
          <w:p w:rsidR="00A51E8C" w:rsidRPr="008D5822" w:rsidRDefault="00594984" w:rsidP="003B2B98">
            <w:pPr>
              <w:rPr>
                <w:rFonts w:ascii="Arial" w:hAnsi="Arial" w:cs="Arial"/>
                <w:sz w:val="22"/>
                <w:szCs w:val="22"/>
              </w:rPr>
            </w:pPr>
            <w:r w:rsidRPr="008D5822">
              <w:rPr>
                <w:rFonts w:ascii="Arial" w:hAnsi="Arial" w:cs="Arial"/>
                <w:sz w:val="22"/>
                <w:szCs w:val="22"/>
              </w:rPr>
              <w:fldChar w:fldCharType="begin">
                <w:ffData>
                  <w:name w:val="Check3"/>
                  <w:enabled/>
                  <w:calcOnExit w:val="0"/>
                  <w:checkBox>
                    <w:sizeAuto/>
                    <w:default w:val="0"/>
                  </w:checkBox>
                </w:ffData>
              </w:fldChar>
            </w:r>
            <w:r w:rsidR="00A51E8C" w:rsidRPr="008D5822">
              <w:rPr>
                <w:rFonts w:ascii="Arial" w:hAnsi="Arial" w:cs="Arial"/>
                <w:sz w:val="22"/>
                <w:szCs w:val="22"/>
              </w:rPr>
              <w:instrText xml:space="preserve"> FORMCHECKBOX </w:instrText>
            </w:r>
            <w:r w:rsidR="00B3350B">
              <w:rPr>
                <w:rFonts w:ascii="Arial" w:hAnsi="Arial" w:cs="Arial"/>
                <w:sz w:val="22"/>
                <w:szCs w:val="22"/>
              </w:rPr>
            </w:r>
            <w:r w:rsidR="00B3350B">
              <w:rPr>
                <w:rFonts w:ascii="Arial" w:hAnsi="Arial" w:cs="Arial"/>
                <w:sz w:val="22"/>
                <w:szCs w:val="22"/>
              </w:rPr>
              <w:fldChar w:fldCharType="separate"/>
            </w:r>
            <w:r w:rsidRPr="008D5822">
              <w:rPr>
                <w:rFonts w:ascii="Arial" w:hAnsi="Arial" w:cs="Arial"/>
                <w:sz w:val="22"/>
                <w:szCs w:val="22"/>
              </w:rPr>
              <w:fldChar w:fldCharType="end"/>
            </w:r>
            <w:bookmarkEnd w:id="3"/>
            <w:r w:rsidR="00DD573C">
              <w:rPr>
                <w:rFonts w:ascii="Arial" w:hAnsi="Arial" w:cs="Arial"/>
                <w:sz w:val="22"/>
                <w:szCs w:val="22"/>
              </w:rPr>
              <w:br/>
            </w:r>
            <w:r w:rsidR="00DD573C">
              <w:rPr>
                <w:rFonts w:ascii="Arial" w:hAnsi="Arial" w:cs="Arial"/>
                <w:sz w:val="22"/>
                <w:szCs w:val="22"/>
              </w:rPr>
              <w:br/>
            </w:r>
            <w:r w:rsidR="00DD573C">
              <w:rPr>
                <w:rFonts w:ascii="Arial" w:hAnsi="Arial" w:cs="Arial"/>
                <w:sz w:val="22"/>
                <w:szCs w:val="22"/>
              </w:rPr>
              <w:br/>
            </w:r>
            <w:r w:rsidR="00BD11F9">
              <w:rPr>
                <w:rFonts w:ascii="Arial" w:hAnsi="Arial" w:cs="Arial"/>
                <w:sz w:val="22"/>
                <w:szCs w:val="22"/>
              </w:rPr>
              <w:br/>
            </w:r>
            <w:r w:rsidR="00BD11F9">
              <w:rPr>
                <w:rFonts w:ascii="Arial" w:hAnsi="Arial" w:cs="Arial"/>
                <w:sz w:val="22"/>
                <w:szCs w:val="22"/>
              </w:rPr>
              <w:br/>
            </w:r>
            <w:r w:rsidR="00BD11F9">
              <w:rPr>
                <w:rFonts w:ascii="Arial" w:hAnsi="Arial" w:cs="Arial"/>
                <w:sz w:val="22"/>
                <w:szCs w:val="22"/>
              </w:rPr>
              <w:br/>
            </w:r>
            <w:r w:rsidR="00BD11F9">
              <w:rPr>
                <w:rFonts w:ascii="Arial" w:hAnsi="Arial" w:cs="Arial"/>
                <w:sz w:val="22"/>
                <w:szCs w:val="22"/>
              </w:rPr>
              <w:br/>
            </w:r>
            <w:r w:rsidR="00DD573C">
              <w:rPr>
                <w:rFonts w:ascii="Arial" w:hAnsi="Arial" w:cs="Arial"/>
                <w:sz w:val="22"/>
                <w:szCs w:val="22"/>
              </w:rPr>
              <w:br/>
            </w:r>
            <w:r w:rsidR="00DD573C">
              <w:rPr>
                <w:rFonts w:ascii="Arial" w:hAnsi="Arial" w:cs="Arial"/>
                <w:sz w:val="22"/>
                <w:szCs w:val="22"/>
              </w:rPr>
              <w:br/>
            </w:r>
            <w:r w:rsidR="00DD573C">
              <w:rPr>
                <w:rFonts w:ascii="Arial" w:hAnsi="Arial" w:cs="Arial"/>
                <w:sz w:val="22"/>
                <w:szCs w:val="22"/>
              </w:rPr>
              <w:br/>
            </w:r>
            <w:r w:rsidR="00DD573C">
              <w:rPr>
                <w:rFonts w:ascii="Arial" w:hAnsi="Arial" w:cs="Arial"/>
                <w:sz w:val="22"/>
                <w:szCs w:val="22"/>
              </w:rPr>
              <w:br/>
            </w:r>
            <w:r w:rsidR="00BD11F9">
              <w:rPr>
                <w:rFonts w:ascii="Arial" w:hAnsi="Arial" w:cs="Arial"/>
                <w:sz w:val="22"/>
                <w:szCs w:val="22"/>
              </w:rPr>
              <w:br/>
            </w:r>
            <w:r w:rsidR="00BD11F9">
              <w:rPr>
                <w:rFonts w:ascii="Arial" w:hAnsi="Arial" w:cs="Arial"/>
                <w:sz w:val="22"/>
                <w:szCs w:val="22"/>
              </w:rPr>
              <w:br/>
            </w:r>
          </w:p>
        </w:tc>
        <w:tc>
          <w:tcPr>
            <w:tcW w:w="4025" w:type="dxa"/>
          </w:tcPr>
          <w:p w:rsidR="00A51E8C" w:rsidRPr="008D5822" w:rsidRDefault="00A51E8C" w:rsidP="00A51E8C">
            <w:pPr>
              <w:rPr>
                <w:rFonts w:ascii="Arial" w:hAnsi="Arial" w:cs="Arial"/>
                <w:color w:val="FF0000"/>
                <w:sz w:val="22"/>
                <w:szCs w:val="22"/>
              </w:rPr>
            </w:pPr>
            <w:r w:rsidRPr="008D5822">
              <w:rPr>
                <w:rFonts w:ascii="Arial" w:hAnsi="Arial" w:cs="Arial"/>
                <w:color w:val="FF0000"/>
                <w:sz w:val="22"/>
                <w:szCs w:val="22"/>
              </w:rPr>
              <w:t>Permanent Housing</w:t>
            </w:r>
          </w:p>
          <w:p w:rsidR="00AB7D7A" w:rsidRPr="008D5822" w:rsidRDefault="00594984" w:rsidP="00A51E8C">
            <w:pPr>
              <w:rPr>
                <w:rFonts w:ascii="Arial" w:hAnsi="Arial" w:cs="Arial"/>
                <w:color w:val="FF0000"/>
                <w:sz w:val="22"/>
                <w:szCs w:val="22"/>
              </w:rPr>
            </w:pPr>
            <w:r w:rsidRPr="008D5822">
              <w:rPr>
                <w:rFonts w:ascii="Arial" w:hAnsi="Arial" w:cs="Arial"/>
                <w:color w:val="FF0000"/>
                <w:sz w:val="22"/>
                <w:szCs w:val="22"/>
              </w:rPr>
              <w:fldChar w:fldCharType="begin">
                <w:ffData>
                  <w:name w:val="Check3"/>
                  <w:enabled/>
                  <w:calcOnExit w:val="0"/>
                  <w:checkBox>
                    <w:sizeAuto/>
                    <w:default w:val="0"/>
                  </w:checkBox>
                </w:ffData>
              </w:fldChar>
            </w:r>
            <w:r w:rsidR="00A51E8C"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00A51E8C" w:rsidRPr="008D5822">
              <w:rPr>
                <w:rFonts w:ascii="Arial" w:hAnsi="Arial" w:cs="Arial"/>
                <w:color w:val="FF0000"/>
                <w:sz w:val="22"/>
                <w:szCs w:val="22"/>
              </w:rPr>
              <w:t xml:space="preserve">   Permanent Supportive Housin</w:t>
            </w:r>
            <w:r w:rsidR="00C6598E" w:rsidRPr="008D5822">
              <w:rPr>
                <w:rFonts w:ascii="Arial" w:hAnsi="Arial" w:cs="Arial"/>
                <w:color w:val="FF0000"/>
                <w:sz w:val="22"/>
                <w:szCs w:val="22"/>
              </w:rPr>
              <w:t>g</w:t>
            </w:r>
          </w:p>
          <w:p w:rsidR="00A51E8C" w:rsidRDefault="00594984" w:rsidP="00A51E8C">
            <w:pPr>
              <w:rPr>
                <w:rFonts w:ascii="Arial" w:hAnsi="Arial" w:cs="Arial"/>
                <w:color w:val="FF0000"/>
                <w:sz w:val="22"/>
                <w:szCs w:val="22"/>
              </w:rPr>
            </w:pPr>
            <w:r w:rsidRPr="008D5822">
              <w:rPr>
                <w:rFonts w:ascii="Arial" w:hAnsi="Arial" w:cs="Arial"/>
                <w:color w:val="FF0000"/>
                <w:sz w:val="22"/>
                <w:szCs w:val="22"/>
              </w:rPr>
              <w:fldChar w:fldCharType="begin">
                <w:ffData>
                  <w:name w:val="Check3"/>
                  <w:enabled/>
                  <w:calcOnExit w:val="0"/>
                  <w:checkBox>
                    <w:sizeAuto/>
                    <w:default w:val="0"/>
                  </w:checkBox>
                </w:ffData>
              </w:fldChar>
            </w:r>
            <w:r w:rsidR="00A51E8C"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00A51E8C" w:rsidRPr="008D5822">
              <w:rPr>
                <w:rFonts w:ascii="Arial" w:hAnsi="Arial" w:cs="Arial"/>
                <w:color w:val="FF0000"/>
                <w:sz w:val="22"/>
                <w:szCs w:val="22"/>
              </w:rPr>
              <w:t xml:space="preserve">   Rapid Re-Housing</w:t>
            </w:r>
          </w:p>
          <w:p w:rsidR="00BD11F9" w:rsidRPr="008D5822" w:rsidRDefault="00BD11F9" w:rsidP="00BD11F9">
            <w:pPr>
              <w:rPr>
                <w:rFonts w:ascii="Arial" w:hAnsi="Arial" w:cs="Arial"/>
                <w:color w:val="FF0000"/>
                <w:sz w:val="22"/>
                <w:szCs w:val="22"/>
              </w:rPr>
            </w:pPr>
            <w:r>
              <w:rPr>
                <w:rFonts w:ascii="Arial" w:hAnsi="Arial" w:cs="Arial"/>
                <w:color w:val="FF0000"/>
                <w:sz w:val="22"/>
                <w:szCs w:val="22"/>
              </w:rPr>
              <w:br/>
            </w:r>
            <w:r w:rsidRPr="008D5822">
              <w:rPr>
                <w:rFonts w:ascii="Arial" w:hAnsi="Arial" w:cs="Arial"/>
                <w:color w:val="FF0000"/>
                <w:sz w:val="22"/>
                <w:szCs w:val="22"/>
              </w:rPr>
              <w:fldChar w:fldCharType="begin">
                <w:ffData>
                  <w:name w:val="Check3"/>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One project</w:t>
            </w:r>
            <w:r w:rsidRPr="008D5822">
              <w:rPr>
                <w:rFonts w:ascii="Arial" w:hAnsi="Arial" w:cs="Arial"/>
                <w:sz w:val="22"/>
                <w:szCs w:val="22"/>
              </w:rPr>
              <w:t xml:space="preserve"> </w:t>
            </w:r>
          </w:p>
          <w:p w:rsidR="00BD11F9" w:rsidRPr="008D5822" w:rsidRDefault="00BD11F9" w:rsidP="00BD11F9">
            <w:pPr>
              <w:rPr>
                <w:rFonts w:ascii="Arial" w:hAnsi="Arial" w:cs="Arial"/>
                <w:color w:val="FF0000"/>
                <w:sz w:val="22"/>
                <w:szCs w:val="22"/>
              </w:rPr>
            </w:pPr>
            <w:r w:rsidRPr="008D5822">
              <w:rPr>
                <w:rFonts w:ascii="Arial" w:hAnsi="Arial" w:cs="Arial"/>
                <w:color w:val="FF0000"/>
                <w:sz w:val="22"/>
                <w:szCs w:val="22"/>
              </w:rPr>
              <w:fldChar w:fldCharType="begin">
                <w:ffData>
                  <w:name w:val=""/>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Two or more projects</w:t>
            </w:r>
          </w:p>
          <w:p w:rsidR="00D45754" w:rsidRDefault="00BD11F9" w:rsidP="00BD11F9">
            <w:pPr>
              <w:rPr>
                <w:rFonts w:ascii="Arial" w:hAnsi="Arial" w:cs="Arial"/>
                <w:color w:val="FF0000"/>
                <w:sz w:val="22"/>
                <w:szCs w:val="22"/>
              </w:rPr>
            </w:pPr>
            <w:r w:rsidRPr="008D5822">
              <w:rPr>
                <w:rFonts w:ascii="Arial" w:hAnsi="Arial" w:cs="Arial"/>
                <w:color w:val="FF0000"/>
                <w:sz w:val="22"/>
                <w:szCs w:val="22"/>
              </w:rPr>
              <w:t xml:space="preserve">             #:</w:t>
            </w:r>
            <w:r w:rsidRPr="008D5822">
              <w:rPr>
                <w:rFonts w:ascii="Arial" w:hAnsi="Arial" w:cs="Arial"/>
                <w:color w:val="FF0000"/>
                <w:sz w:val="22"/>
                <w:szCs w:val="22"/>
                <w:u w:val="single"/>
              </w:rPr>
              <w:t xml:space="preserve"> _______</w:t>
            </w:r>
          </w:p>
          <w:p w:rsidR="00BD11F9" w:rsidRPr="008D5822" w:rsidRDefault="00BD11F9" w:rsidP="00A51E8C">
            <w:pPr>
              <w:rPr>
                <w:rFonts w:ascii="Arial" w:hAnsi="Arial" w:cs="Arial"/>
                <w:color w:val="FF0000"/>
                <w:sz w:val="22"/>
                <w:szCs w:val="22"/>
              </w:rPr>
            </w:pPr>
          </w:p>
          <w:p w:rsidR="003B2B98" w:rsidRPr="008D5822" w:rsidRDefault="00D45754" w:rsidP="003B2B98">
            <w:pPr>
              <w:rPr>
                <w:rFonts w:ascii="Arial" w:hAnsi="Arial" w:cs="Arial"/>
                <w:color w:val="FF0000"/>
                <w:sz w:val="22"/>
                <w:szCs w:val="22"/>
                <w:u w:val="single"/>
              </w:rPr>
            </w:pPr>
            <w:r>
              <w:rPr>
                <w:rFonts w:ascii="Arial" w:hAnsi="Arial" w:cs="Arial"/>
                <w:color w:val="FF0000"/>
                <w:sz w:val="22"/>
                <w:szCs w:val="22"/>
              </w:rPr>
              <w:br/>
            </w:r>
          </w:p>
          <w:p w:rsidR="00AB7D7A" w:rsidRPr="008D5822" w:rsidRDefault="00AB7D7A" w:rsidP="00A51E8C">
            <w:pPr>
              <w:rPr>
                <w:rFonts w:ascii="Arial" w:hAnsi="Arial" w:cs="Arial"/>
                <w:color w:val="FF0000"/>
                <w:sz w:val="22"/>
                <w:szCs w:val="22"/>
                <w:u w:val="single"/>
              </w:rPr>
            </w:pPr>
          </w:p>
        </w:tc>
        <w:tc>
          <w:tcPr>
            <w:tcW w:w="500" w:type="dxa"/>
          </w:tcPr>
          <w:p w:rsidR="00A51E8C" w:rsidRPr="008D5822" w:rsidRDefault="003B2B98" w:rsidP="00A51E8C">
            <w:pPr>
              <w:rPr>
                <w:rFonts w:ascii="Arial" w:hAnsi="Arial" w:cs="Arial"/>
                <w:color w:val="FF0000"/>
                <w:sz w:val="22"/>
                <w:szCs w:val="22"/>
              </w:rPr>
            </w:pPr>
            <w:r w:rsidRPr="008D5822">
              <w:rPr>
                <w:rFonts w:ascii="Arial" w:hAnsi="Arial" w:cs="Arial"/>
                <w:sz w:val="22"/>
                <w:szCs w:val="22"/>
              </w:rPr>
              <w:fldChar w:fldCharType="begin">
                <w:ffData>
                  <w:name w:val="Check3"/>
                  <w:enabled/>
                  <w:calcOnExit w:val="0"/>
                  <w:checkBox>
                    <w:sizeAuto/>
                    <w:default w:val="0"/>
                  </w:checkBox>
                </w:ffData>
              </w:fldChar>
            </w:r>
            <w:r w:rsidRPr="008D5822">
              <w:rPr>
                <w:rFonts w:ascii="Arial" w:hAnsi="Arial" w:cs="Arial"/>
                <w:sz w:val="22"/>
                <w:szCs w:val="22"/>
              </w:rPr>
              <w:instrText xml:space="preserve"> FORMCHECKBOX </w:instrText>
            </w:r>
            <w:r w:rsidR="00B3350B">
              <w:rPr>
                <w:rFonts w:ascii="Arial" w:hAnsi="Arial" w:cs="Arial"/>
                <w:sz w:val="22"/>
                <w:szCs w:val="22"/>
              </w:rPr>
            </w:r>
            <w:r w:rsidR="00B3350B">
              <w:rPr>
                <w:rFonts w:ascii="Arial" w:hAnsi="Arial" w:cs="Arial"/>
                <w:sz w:val="22"/>
                <w:szCs w:val="22"/>
              </w:rPr>
              <w:fldChar w:fldCharType="separate"/>
            </w:r>
            <w:r w:rsidRPr="008D5822">
              <w:rPr>
                <w:rFonts w:ascii="Arial" w:hAnsi="Arial" w:cs="Arial"/>
                <w:sz w:val="22"/>
                <w:szCs w:val="22"/>
              </w:rPr>
              <w:fldChar w:fldCharType="end"/>
            </w:r>
          </w:p>
        </w:tc>
        <w:tc>
          <w:tcPr>
            <w:tcW w:w="2416" w:type="dxa"/>
          </w:tcPr>
          <w:p w:rsidR="003B2B98" w:rsidRPr="008D5822" w:rsidRDefault="003B2B98" w:rsidP="003B2B98">
            <w:pPr>
              <w:rPr>
                <w:rFonts w:ascii="Arial" w:hAnsi="Arial" w:cs="Arial"/>
                <w:color w:val="FF0000"/>
                <w:sz w:val="22"/>
                <w:szCs w:val="22"/>
              </w:rPr>
            </w:pPr>
            <w:r>
              <w:rPr>
                <w:rFonts w:ascii="Arial" w:hAnsi="Arial" w:cs="Arial"/>
                <w:color w:val="FF0000"/>
                <w:sz w:val="22"/>
                <w:szCs w:val="22"/>
              </w:rPr>
              <w:t xml:space="preserve">SSO </w:t>
            </w:r>
            <w:r>
              <w:rPr>
                <w:rFonts w:ascii="Arial" w:hAnsi="Arial" w:cs="Arial"/>
                <w:color w:val="FF0000"/>
                <w:sz w:val="22"/>
                <w:szCs w:val="22"/>
              </w:rPr>
              <w:br/>
            </w:r>
            <w:r w:rsidRPr="008D5822">
              <w:rPr>
                <w:rFonts w:ascii="Arial" w:hAnsi="Arial" w:cs="Arial"/>
                <w:color w:val="FF0000"/>
                <w:sz w:val="22"/>
                <w:szCs w:val="22"/>
              </w:rPr>
              <w:fldChar w:fldCharType="begin">
                <w:ffData>
                  <w:name w:val="Check3"/>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One project</w:t>
            </w:r>
            <w:r w:rsidRPr="008D5822">
              <w:rPr>
                <w:rFonts w:ascii="Arial" w:hAnsi="Arial" w:cs="Arial"/>
                <w:sz w:val="22"/>
                <w:szCs w:val="22"/>
              </w:rPr>
              <w:t xml:space="preserve"> </w:t>
            </w:r>
          </w:p>
          <w:p w:rsidR="003B2B98" w:rsidRPr="008D5822" w:rsidRDefault="003B2B98" w:rsidP="003B2B98">
            <w:pPr>
              <w:rPr>
                <w:rFonts w:ascii="Arial" w:hAnsi="Arial" w:cs="Arial"/>
                <w:color w:val="FF0000"/>
                <w:sz w:val="22"/>
                <w:szCs w:val="22"/>
              </w:rPr>
            </w:pPr>
            <w:r w:rsidRPr="008D5822">
              <w:rPr>
                <w:rFonts w:ascii="Arial" w:hAnsi="Arial" w:cs="Arial"/>
                <w:color w:val="FF0000"/>
                <w:sz w:val="22"/>
                <w:szCs w:val="22"/>
              </w:rPr>
              <w:fldChar w:fldCharType="begin">
                <w:ffData>
                  <w:name w:val=""/>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Two or more projects</w:t>
            </w:r>
          </w:p>
          <w:p w:rsidR="003B2B98" w:rsidRDefault="003B2B98" w:rsidP="003B2B98">
            <w:pPr>
              <w:rPr>
                <w:rFonts w:ascii="Arial" w:hAnsi="Arial" w:cs="Arial"/>
                <w:color w:val="FF0000"/>
                <w:sz w:val="22"/>
                <w:szCs w:val="22"/>
              </w:rPr>
            </w:pPr>
            <w:r w:rsidRPr="008D5822">
              <w:rPr>
                <w:rFonts w:ascii="Arial" w:hAnsi="Arial" w:cs="Arial"/>
                <w:color w:val="FF0000"/>
                <w:sz w:val="22"/>
                <w:szCs w:val="22"/>
              </w:rPr>
              <w:t xml:space="preserve">             #:</w:t>
            </w:r>
            <w:r w:rsidRPr="008D5822">
              <w:rPr>
                <w:rFonts w:ascii="Arial" w:hAnsi="Arial" w:cs="Arial"/>
                <w:color w:val="FF0000"/>
                <w:sz w:val="22"/>
                <w:szCs w:val="22"/>
                <w:u w:val="single"/>
              </w:rPr>
              <w:t xml:space="preserve"> _______</w:t>
            </w:r>
          </w:p>
          <w:p w:rsidR="00A51E8C" w:rsidRPr="008D5822" w:rsidRDefault="00A51E8C" w:rsidP="00A51E8C">
            <w:pPr>
              <w:rPr>
                <w:rFonts w:ascii="Arial" w:hAnsi="Arial" w:cs="Arial"/>
                <w:color w:val="FF0000"/>
                <w:sz w:val="22"/>
                <w:szCs w:val="22"/>
              </w:rPr>
            </w:pPr>
          </w:p>
        </w:tc>
        <w:tc>
          <w:tcPr>
            <w:tcW w:w="866" w:type="dxa"/>
          </w:tcPr>
          <w:p w:rsidR="00A51E8C" w:rsidRPr="008D5822" w:rsidRDefault="003B2B98" w:rsidP="00A51E8C">
            <w:pPr>
              <w:rPr>
                <w:rFonts w:ascii="Arial" w:hAnsi="Arial" w:cs="Arial"/>
                <w:sz w:val="22"/>
                <w:szCs w:val="22"/>
              </w:rPr>
            </w:pPr>
            <w:r w:rsidRPr="008D5822">
              <w:rPr>
                <w:rFonts w:ascii="Arial" w:hAnsi="Arial" w:cs="Arial"/>
                <w:sz w:val="22"/>
                <w:szCs w:val="22"/>
              </w:rPr>
              <w:fldChar w:fldCharType="begin">
                <w:ffData>
                  <w:name w:val="Check3"/>
                  <w:enabled/>
                  <w:calcOnExit w:val="0"/>
                  <w:checkBox>
                    <w:sizeAuto/>
                    <w:default w:val="0"/>
                  </w:checkBox>
                </w:ffData>
              </w:fldChar>
            </w:r>
            <w:r w:rsidRPr="008D5822">
              <w:rPr>
                <w:rFonts w:ascii="Arial" w:hAnsi="Arial" w:cs="Arial"/>
                <w:sz w:val="22"/>
                <w:szCs w:val="22"/>
              </w:rPr>
              <w:instrText xml:space="preserve"> FORMCHECKBOX </w:instrText>
            </w:r>
            <w:r w:rsidR="00B3350B">
              <w:rPr>
                <w:rFonts w:ascii="Arial" w:hAnsi="Arial" w:cs="Arial"/>
                <w:sz w:val="22"/>
                <w:szCs w:val="22"/>
              </w:rPr>
            </w:r>
            <w:r w:rsidR="00B3350B">
              <w:rPr>
                <w:rFonts w:ascii="Arial" w:hAnsi="Arial" w:cs="Arial"/>
                <w:sz w:val="22"/>
                <w:szCs w:val="22"/>
              </w:rPr>
              <w:fldChar w:fldCharType="separate"/>
            </w:r>
            <w:r w:rsidRPr="008D5822">
              <w:rPr>
                <w:rFonts w:ascii="Arial" w:hAnsi="Arial" w:cs="Arial"/>
                <w:sz w:val="22"/>
                <w:szCs w:val="22"/>
              </w:rPr>
              <w:fldChar w:fldCharType="end"/>
            </w:r>
          </w:p>
        </w:tc>
        <w:tc>
          <w:tcPr>
            <w:tcW w:w="2513" w:type="dxa"/>
          </w:tcPr>
          <w:p w:rsidR="003B2B98" w:rsidRPr="008D5822" w:rsidRDefault="003B2B98" w:rsidP="003B2B98">
            <w:pPr>
              <w:rPr>
                <w:rFonts w:ascii="Arial" w:hAnsi="Arial" w:cs="Arial"/>
                <w:color w:val="FF0000"/>
                <w:sz w:val="22"/>
                <w:szCs w:val="22"/>
              </w:rPr>
            </w:pPr>
            <w:r>
              <w:rPr>
                <w:rFonts w:ascii="Arial" w:hAnsi="Arial" w:cs="Arial"/>
                <w:color w:val="FF0000"/>
                <w:sz w:val="22"/>
                <w:szCs w:val="22"/>
              </w:rPr>
              <w:t>HMIS</w:t>
            </w:r>
          </w:p>
          <w:p w:rsidR="003B2B98" w:rsidRPr="008D5822" w:rsidRDefault="003B2B98" w:rsidP="003B2B98">
            <w:pPr>
              <w:rPr>
                <w:rFonts w:ascii="Arial" w:hAnsi="Arial" w:cs="Arial"/>
                <w:color w:val="FF0000"/>
                <w:sz w:val="22"/>
                <w:szCs w:val="22"/>
              </w:rPr>
            </w:pPr>
          </w:p>
          <w:p w:rsidR="003B2B98" w:rsidRPr="008D5822" w:rsidRDefault="003B2B98" w:rsidP="003B2B98">
            <w:pPr>
              <w:rPr>
                <w:rFonts w:ascii="Arial" w:hAnsi="Arial" w:cs="Arial"/>
                <w:color w:val="FF0000"/>
                <w:sz w:val="22"/>
                <w:szCs w:val="22"/>
              </w:rPr>
            </w:pPr>
            <w:r w:rsidRPr="008D5822">
              <w:rPr>
                <w:rFonts w:ascii="Arial" w:hAnsi="Arial" w:cs="Arial"/>
                <w:color w:val="FF0000"/>
                <w:sz w:val="22"/>
                <w:szCs w:val="22"/>
              </w:rPr>
              <w:fldChar w:fldCharType="begin">
                <w:ffData>
                  <w:name w:val="Check3"/>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One project</w:t>
            </w:r>
            <w:r w:rsidRPr="008D5822">
              <w:rPr>
                <w:rFonts w:ascii="Arial" w:hAnsi="Arial" w:cs="Arial"/>
                <w:sz w:val="22"/>
                <w:szCs w:val="22"/>
              </w:rPr>
              <w:t xml:space="preserve"> </w:t>
            </w:r>
          </w:p>
          <w:p w:rsidR="003B2B98" w:rsidRPr="008D5822" w:rsidRDefault="003B2B98" w:rsidP="003B2B98">
            <w:pPr>
              <w:rPr>
                <w:rFonts w:ascii="Arial" w:hAnsi="Arial" w:cs="Arial"/>
                <w:color w:val="FF0000"/>
                <w:sz w:val="22"/>
                <w:szCs w:val="22"/>
              </w:rPr>
            </w:pPr>
            <w:r w:rsidRPr="008D5822">
              <w:rPr>
                <w:rFonts w:ascii="Arial" w:hAnsi="Arial" w:cs="Arial"/>
                <w:color w:val="FF0000"/>
                <w:sz w:val="22"/>
                <w:szCs w:val="22"/>
              </w:rPr>
              <w:fldChar w:fldCharType="begin">
                <w:ffData>
                  <w:name w:val=""/>
                  <w:enabled/>
                  <w:calcOnExit w:val="0"/>
                  <w:checkBox>
                    <w:sizeAuto/>
                    <w:default w:val="0"/>
                  </w:checkBox>
                </w:ffData>
              </w:fldChar>
            </w:r>
            <w:r w:rsidRPr="008D5822">
              <w:rPr>
                <w:rFonts w:ascii="Arial" w:hAnsi="Arial" w:cs="Arial"/>
                <w:color w:val="FF0000"/>
                <w:sz w:val="22"/>
                <w:szCs w:val="22"/>
              </w:rPr>
              <w:instrText xml:space="preserve"> FORMCHECKBOX </w:instrText>
            </w:r>
            <w:r w:rsidR="00B3350B">
              <w:rPr>
                <w:rFonts w:ascii="Arial" w:hAnsi="Arial" w:cs="Arial"/>
                <w:color w:val="FF0000"/>
                <w:sz w:val="22"/>
                <w:szCs w:val="22"/>
              </w:rPr>
            </w:r>
            <w:r w:rsidR="00B3350B">
              <w:rPr>
                <w:rFonts w:ascii="Arial" w:hAnsi="Arial" w:cs="Arial"/>
                <w:color w:val="FF0000"/>
                <w:sz w:val="22"/>
                <w:szCs w:val="22"/>
              </w:rPr>
              <w:fldChar w:fldCharType="separate"/>
            </w:r>
            <w:r w:rsidRPr="008D5822">
              <w:rPr>
                <w:rFonts w:ascii="Arial" w:hAnsi="Arial" w:cs="Arial"/>
                <w:color w:val="FF0000"/>
                <w:sz w:val="22"/>
                <w:szCs w:val="22"/>
              </w:rPr>
              <w:fldChar w:fldCharType="end"/>
            </w:r>
            <w:r w:rsidRPr="008D5822">
              <w:rPr>
                <w:rFonts w:ascii="Arial" w:hAnsi="Arial" w:cs="Arial"/>
                <w:color w:val="FF0000"/>
                <w:sz w:val="22"/>
                <w:szCs w:val="22"/>
              </w:rPr>
              <w:t xml:space="preserve">    Two or more projects</w:t>
            </w:r>
          </w:p>
          <w:p w:rsidR="00A51E8C" w:rsidRPr="008D5822" w:rsidRDefault="003B2B98" w:rsidP="003B2B98">
            <w:pPr>
              <w:rPr>
                <w:rFonts w:ascii="Arial" w:hAnsi="Arial" w:cs="Arial"/>
                <w:sz w:val="22"/>
                <w:szCs w:val="22"/>
              </w:rPr>
            </w:pPr>
            <w:r w:rsidRPr="008D5822">
              <w:rPr>
                <w:rFonts w:ascii="Arial" w:hAnsi="Arial" w:cs="Arial"/>
                <w:color w:val="FF0000"/>
                <w:sz w:val="22"/>
                <w:szCs w:val="22"/>
              </w:rPr>
              <w:t xml:space="preserve">             #:</w:t>
            </w:r>
            <w:r w:rsidRPr="008D5822">
              <w:rPr>
                <w:rFonts w:ascii="Arial" w:hAnsi="Arial" w:cs="Arial"/>
                <w:color w:val="FF0000"/>
                <w:sz w:val="22"/>
                <w:szCs w:val="22"/>
                <w:u w:val="single"/>
              </w:rPr>
              <w:t xml:space="preserve"> _______</w:t>
            </w:r>
          </w:p>
        </w:tc>
      </w:tr>
    </w:tbl>
    <w:p w:rsidR="003E7BFD" w:rsidRPr="008D5822" w:rsidRDefault="003E7BFD" w:rsidP="0042009C">
      <w:pPr>
        <w:rPr>
          <w:rFonts w:ascii="Arial" w:hAnsi="Arial" w:cs="Arial"/>
          <w:b/>
          <w:sz w:val="22"/>
          <w:szCs w:val="22"/>
        </w:rPr>
      </w:pPr>
    </w:p>
    <w:p w:rsidR="00DF75EF" w:rsidRPr="008D5822" w:rsidRDefault="00C6598E" w:rsidP="0042009C">
      <w:pPr>
        <w:rPr>
          <w:rFonts w:ascii="Arial" w:hAnsi="Arial" w:cs="Arial"/>
          <w:sz w:val="22"/>
          <w:szCs w:val="22"/>
        </w:rPr>
      </w:pPr>
      <w:r w:rsidRPr="008D5822">
        <w:rPr>
          <w:rFonts w:ascii="Arial" w:hAnsi="Arial" w:cs="Arial"/>
          <w:sz w:val="22"/>
          <w:szCs w:val="22"/>
        </w:rPr>
        <w:t xml:space="preserve">6. </w:t>
      </w:r>
      <w:r w:rsidR="00DF75EF" w:rsidRPr="008D5822">
        <w:rPr>
          <w:rFonts w:ascii="Arial" w:hAnsi="Arial" w:cs="Arial"/>
          <w:sz w:val="22"/>
          <w:szCs w:val="22"/>
        </w:rPr>
        <w:t>What population do you intend to serve?</w:t>
      </w:r>
      <w:r w:rsidR="00152749" w:rsidRPr="008D5822">
        <w:rPr>
          <w:rFonts w:ascii="Arial" w:hAnsi="Arial" w:cs="Arial"/>
          <w:sz w:val="22"/>
          <w:szCs w:val="22"/>
        </w:rPr>
        <w:t xml:space="preserve"> (</w:t>
      </w:r>
      <w:proofErr w:type="gramStart"/>
      <w:r w:rsidR="00152749" w:rsidRPr="008D5822">
        <w:rPr>
          <w:rFonts w:ascii="Arial" w:hAnsi="Arial" w:cs="Arial"/>
          <w:sz w:val="22"/>
          <w:szCs w:val="22"/>
        </w:rPr>
        <w:t>i.e</w:t>
      </w:r>
      <w:proofErr w:type="gramEnd"/>
      <w:r w:rsidR="00152749" w:rsidRPr="008D5822">
        <w:rPr>
          <w:rFonts w:ascii="Arial" w:hAnsi="Arial" w:cs="Arial"/>
          <w:sz w:val="22"/>
          <w:szCs w:val="22"/>
        </w:rPr>
        <w:t xml:space="preserve">. </w:t>
      </w:r>
      <w:r w:rsidR="004663E3" w:rsidRPr="008D5822">
        <w:rPr>
          <w:rFonts w:ascii="Arial" w:hAnsi="Arial" w:cs="Arial"/>
          <w:sz w:val="22"/>
          <w:szCs w:val="22"/>
        </w:rPr>
        <w:t>families</w:t>
      </w:r>
      <w:r w:rsidR="00152749" w:rsidRPr="008D5822">
        <w:rPr>
          <w:rFonts w:ascii="Arial" w:hAnsi="Arial" w:cs="Arial"/>
          <w:sz w:val="22"/>
          <w:szCs w:val="22"/>
        </w:rPr>
        <w:t>,</w:t>
      </w:r>
      <w:r w:rsidR="004663E3" w:rsidRPr="008D5822">
        <w:rPr>
          <w:rFonts w:ascii="Arial" w:hAnsi="Arial" w:cs="Arial"/>
          <w:sz w:val="22"/>
          <w:szCs w:val="22"/>
        </w:rPr>
        <w:t xml:space="preserve"> Domestic Violence,</w:t>
      </w:r>
      <w:r w:rsidR="00152749" w:rsidRPr="008D5822">
        <w:rPr>
          <w:rFonts w:ascii="Arial" w:hAnsi="Arial" w:cs="Arial"/>
          <w:sz w:val="22"/>
          <w:szCs w:val="22"/>
        </w:rPr>
        <w:t xml:space="preserve"> veterans, chronically homeless, etc</w:t>
      </w:r>
      <w:r w:rsidR="004663E3" w:rsidRPr="008D5822">
        <w:rPr>
          <w:rFonts w:ascii="Arial" w:hAnsi="Arial" w:cs="Arial"/>
          <w:sz w:val="22"/>
          <w:szCs w:val="22"/>
        </w:rPr>
        <w:t>)</w:t>
      </w:r>
      <w:r w:rsidR="00152749" w:rsidRPr="008D5822">
        <w:rPr>
          <w:rFonts w:ascii="Arial" w:hAnsi="Arial" w:cs="Arial"/>
          <w:sz w:val="22"/>
          <w:szCs w:val="22"/>
        </w:rPr>
        <w:t>.</w:t>
      </w:r>
      <w:r w:rsidR="007574D8" w:rsidRPr="008D5822">
        <w:rPr>
          <w:rFonts w:ascii="Arial" w:hAnsi="Arial" w:cs="Arial"/>
          <w:sz w:val="22"/>
          <w:szCs w:val="22"/>
        </w:rPr>
        <w:t xml:space="preserve"> Please list all that will be served.</w:t>
      </w:r>
      <w:r w:rsidR="00EB2314" w:rsidRPr="008D5822">
        <w:rPr>
          <w:rFonts w:ascii="Arial" w:hAnsi="Arial" w:cs="Arial"/>
          <w:sz w:val="22"/>
          <w:szCs w:val="22"/>
        </w:rPr>
        <w:t>)</w:t>
      </w:r>
    </w:p>
    <w:p w:rsidR="00152749" w:rsidRPr="008D5822" w:rsidRDefault="00152749" w:rsidP="0042009C">
      <w:pPr>
        <w:rPr>
          <w:rFonts w:ascii="Arial" w:hAnsi="Arial" w:cs="Arial"/>
          <w:b/>
          <w:sz w:val="22"/>
          <w:szCs w:val="22"/>
        </w:rPr>
      </w:pPr>
    </w:p>
    <w:p w:rsidR="00461310" w:rsidRPr="008D5822" w:rsidRDefault="00594984" w:rsidP="0042009C">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00152749"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00152749" w:rsidRPr="008D5822">
        <w:rPr>
          <w:rFonts w:ascii="Arial" w:hAnsi="Arial" w:cs="Arial"/>
          <w:noProof/>
          <w:sz w:val="22"/>
          <w:szCs w:val="22"/>
        </w:rPr>
        <w:t> </w:t>
      </w:r>
      <w:r w:rsidR="00152749" w:rsidRPr="008D5822">
        <w:rPr>
          <w:rFonts w:ascii="Arial" w:hAnsi="Arial" w:cs="Arial"/>
          <w:noProof/>
          <w:sz w:val="22"/>
          <w:szCs w:val="22"/>
        </w:rPr>
        <w:t> </w:t>
      </w:r>
      <w:r w:rsidR="00152749" w:rsidRPr="008D5822">
        <w:rPr>
          <w:rFonts w:ascii="Arial" w:hAnsi="Arial" w:cs="Arial"/>
          <w:noProof/>
          <w:sz w:val="22"/>
          <w:szCs w:val="22"/>
        </w:rPr>
        <w:t> </w:t>
      </w:r>
      <w:r w:rsidR="00152749" w:rsidRPr="008D5822">
        <w:rPr>
          <w:rFonts w:ascii="Arial" w:hAnsi="Arial" w:cs="Arial"/>
          <w:noProof/>
          <w:sz w:val="22"/>
          <w:szCs w:val="22"/>
        </w:rPr>
        <w:t> </w:t>
      </w:r>
      <w:r w:rsidR="00152749"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42009C">
      <w:pPr>
        <w:rPr>
          <w:rFonts w:ascii="Arial" w:hAnsi="Arial" w:cs="Arial"/>
          <w:sz w:val="22"/>
          <w:szCs w:val="22"/>
        </w:rPr>
      </w:pPr>
    </w:p>
    <w:p w:rsidR="009F7CE4" w:rsidRPr="008D5822" w:rsidRDefault="00C6598E" w:rsidP="0042009C">
      <w:pPr>
        <w:rPr>
          <w:rFonts w:ascii="Arial" w:hAnsi="Arial" w:cs="Arial"/>
          <w:b/>
          <w:sz w:val="22"/>
          <w:szCs w:val="22"/>
        </w:rPr>
      </w:pPr>
      <w:r w:rsidRPr="008D5822">
        <w:rPr>
          <w:rFonts w:ascii="Arial" w:hAnsi="Arial" w:cs="Arial"/>
          <w:b/>
          <w:sz w:val="22"/>
          <w:szCs w:val="22"/>
        </w:rPr>
        <w:t xml:space="preserve">7. </w:t>
      </w:r>
      <w:r w:rsidR="00E21BBA" w:rsidRPr="008D5822">
        <w:rPr>
          <w:rFonts w:ascii="Arial" w:hAnsi="Arial" w:cs="Arial"/>
          <w:b/>
          <w:sz w:val="22"/>
          <w:szCs w:val="22"/>
        </w:rPr>
        <w:t xml:space="preserve">Program </w:t>
      </w:r>
      <w:r w:rsidR="007C491A" w:rsidRPr="008D5822">
        <w:rPr>
          <w:rFonts w:ascii="Arial" w:hAnsi="Arial" w:cs="Arial"/>
          <w:b/>
          <w:sz w:val="22"/>
          <w:szCs w:val="22"/>
        </w:rPr>
        <w:t xml:space="preserve">Projected Budget </w:t>
      </w:r>
      <w:r w:rsidR="003F144D" w:rsidRPr="008D5822">
        <w:rPr>
          <w:rFonts w:ascii="Arial" w:hAnsi="Arial" w:cs="Arial"/>
          <w:b/>
          <w:sz w:val="22"/>
          <w:szCs w:val="22"/>
        </w:rPr>
        <w:t>(attach additional budget(s) if necessary):</w:t>
      </w:r>
    </w:p>
    <w:p w:rsidR="00AA4A02" w:rsidRPr="00AA4A02" w:rsidRDefault="00AA4A02" w:rsidP="004200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59"/>
        <w:gridCol w:w="1368"/>
        <w:gridCol w:w="1369"/>
        <w:gridCol w:w="1369"/>
        <w:gridCol w:w="1232"/>
        <w:gridCol w:w="1484"/>
        <w:gridCol w:w="1355"/>
      </w:tblGrid>
      <w:tr w:rsidR="005C2EE6" w:rsidRPr="0034561B" w:rsidTr="00A51E8C">
        <w:tc>
          <w:tcPr>
            <w:tcW w:w="1359" w:type="dxa"/>
          </w:tcPr>
          <w:p w:rsidR="005C2EE6" w:rsidRPr="0034561B" w:rsidRDefault="005C2EE6" w:rsidP="00A51E8C">
            <w:pPr>
              <w:rPr>
                <w:rFonts w:ascii="Arial" w:hAnsi="Arial" w:cs="Arial"/>
                <w:b/>
                <w:sz w:val="20"/>
                <w:szCs w:val="20"/>
              </w:rPr>
            </w:pPr>
            <w:r w:rsidRPr="0034561B">
              <w:rPr>
                <w:rFonts w:ascii="Arial" w:hAnsi="Arial" w:cs="Arial"/>
                <w:sz w:val="20"/>
                <w:szCs w:val="20"/>
              </w:rPr>
              <w:t xml:space="preserve">Acquisition, new construction or rehab </w:t>
            </w:r>
            <w:r w:rsidRPr="0034561B">
              <w:rPr>
                <w:rFonts w:ascii="Arial" w:hAnsi="Arial" w:cs="Arial"/>
                <w:sz w:val="18"/>
                <w:szCs w:val="18"/>
              </w:rPr>
              <w:t>(if applicable)</w:t>
            </w:r>
          </w:p>
        </w:tc>
        <w:tc>
          <w:tcPr>
            <w:tcW w:w="1359" w:type="dxa"/>
          </w:tcPr>
          <w:p w:rsidR="005C2EE6" w:rsidRPr="0034561B" w:rsidRDefault="005C2EE6" w:rsidP="00A51E8C">
            <w:pPr>
              <w:rPr>
                <w:rFonts w:ascii="Arial" w:hAnsi="Arial" w:cs="Arial"/>
                <w:b/>
                <w:sz w:val="20"/>
                <w:szCs w:val="20"/>
              </w:rPr>
            </w:pPr>
            <w:r w:rsidRPr="0034561B">
              <w:rPr>
                <w:rFonts w:ascii="Arial" w:hAnsi="Arial" w:cs="Arial"/>
                <w:sz w:val="20"/>
                <w:szCs w:val="20"/>
              </w:rPr>
              <w:t>Leasing</w:t>
            </w:r>
            <w:r w:rsidRPr="0034561B">
              <w:rPr>
                <w:rFonts w:ascii="Arial" w:hAnsi="Arial" w:cs="Arial"/>
                <w:sz w:val="20"/>
                <w:szCs w:val="20"/>
              </w:rPr>
              <w:tab/>
            </w:r>
          </w:p>
        </w:tc>
        <w:tc>
          <w:tcPr>
            <w:tcW w:w="1368" w:type="dxa"/>
          </w:tcPr>
          <w:p w:rsidR="005C2EE6" w:rsidRPr="0034561B" w:rsidRDefault="005C2EE6" w:rsidP="00A51E8C">
            <w:pPr>
              <w:rPr>
                <w:rFonts w:ascii="Arial" w:hAnsi="Arial" w:cs="Arial"/>
                <w:b/>
                <w:sz w:val="20"/>
                <w:szCs w:val="20"/>
              </w:rPr>
            </w:pPr>
            <w:r w:rsidRPr="0034561B">
              <w:rPr>
                <w:rFonts w:ascii="Arial" w:hAnsi="Arial" w:cs="Arial"/>
                <w:sz w:val="20"/>
                <w:szCs w:val="20"/>
              </w:rPr>
              <w:t>Rental Assistance</w:t>
            </w:r>
          </w:p>
        </w:tc>
        <w:tc>
          <w:tcPr>
            <w:tcW w:w="1369" w:type="dxa"/>
          </w:tcPr>
          <w:p w:rsidR="005C2EE6" w:rsidRPr="0034561B" w:rsidRDefault="005C2EE6" w:rsidP="00A51E8C">
            <w:pPr>
              <w:rPr>
                <w:rFonts w:ascii="Arial" w:hAnsi="Arial" w:cs="Arial"/>
                <w:b/>
                <w:sz w:val="20"/>
                <w:szCs w:val="20"/>
              </w:rPr>
            </w:pPr>
            <w:r w:rsidRPr="0034561B">
              <w:rPr>
                <w:rFonts w:ascii="Arial" w:hAnsi="Arial" w:cs="Arial"/>
                <w:sz w:val="20"/>
                <w:szCs w:val="20"/>
              </w:rPr>
              <w:t>Services</w:t>
            </w:r>
          </w:p>
        </w:tc>
        <w:tc>
          <w:tcPr>
            <w:tcW w:w="1369" w:type="dxa"/>
          </w:tcPr>
          <w:p w:rsidR="005C2EE6" w:rsidRPr="0034561B" w:rsidRDefault="005C2EE6" w:rsidP="00A51E8C">
            <w:pPr>
              <w:rPr>
                <w:rFonts w:ascii="Arial" w:hAnsi="Arial" w:cs="Arial"/>
                <w:b/>
                <w:sz w:val="20"/>
                <w:szCs w:val="20"/>
              </w:rPr>
            </w:pPr>
            <w:r w:rsidRPr="0034561B">
              <w:rPr>
                <w:rFonts w:ascii="Arial" w:hAnsi="Arial" w:cs="Arial"/>
                <w:sz w:val="20"/>
                <w:szCs w:val="20"/>
              </w:rPr>
              <w:t>Operations</w:t>
            </w:r>
          </w:p>
        </w:tc>
        <w:tc>
          <w:tcPr>
            <w:tcW w:w="1232" w:type="dxa"/>
          </w:tcPr>
          <w:p w:rsidR="005C2EE6" w:rsidRPr="0034561B" w:rsidRDefault="005C2EE6" w:rsidP="00A51E8C">
            <w:pPr>
              <w:rPr>
                <w:rFonts w:ascii="Arial" w:hAnsi="Arial" w:cs="Arial"/>
                <w:b/>
                <w:sz w:val="20"/>
                <w:szCs w:val="20"/>
              </w:rPr>
            </w:pPr>
            <w:r w:rsidRPr="0034561B">
              <w:rPr>
                <w:rFonts w:ascii="Arial" w:hAnsi="Arial" w:cs="Arial"/>
                <w:sz w:val="20"/>
                <w:szCs w:val="20"/>
              </w:rPr>
              <w:t>HMIS</w:t>
            </w:r>
          </w:p>
        </w:tc>
        <w:tc>
          <w:tcPr>
            <w:tcW w:w="1484" w:type="dxa"/>
          </w:tcPr>
          <w:p w:rsidR="005C2EE6" w:rsidRPr="0034561B" w:rsidRDefault="005C2EE6" w:rsidP="00A51E8C">
            <w:pPr>
              <w:rPr>
                <w:rFonts w:ascii="Arial" w:hAnsi="Arial" w:cs="Arial"/>
                <w:b/>
                <w:sz w:val="20"/>
                <w:szCs w:val="20"/>
              </w:rPr>
            </w:pPr>
            <w:r w:rsidRPr="0034561B">
              <w:rPr>
                <w:rFonts w:ascii="Arial" w:hAnsi="Arial" w:cs="Arial"/>
                <w:sz w:val="20"/>
                <w:szCs w:val="20"/>
              </w:rPr>
              <w:t xml:space="preserve">Administration </w:t>
            </w:r>
            <w:r w:rsidRPr="0034561B">
              <w:rPr>
                <w:rFonts w:ascii="Arial" w:hAnsi="Arial" w:cs="Arial"/>
                <w:sz w:val="18"/>
                <w:szCs w:val="18"/>
              </w:rPr>
              <w:t>(limited to 7% total of all other categories)</w:t>
            </w:r>
          </w:p>
        </w:tc>
        <w:tc>
          <w:tcPr>
            <w:tcW w:w="1355" w:type="dxa"/>
          </w:tcPr>
          <w:p w:rsidR="005C2EE6" w:rsidRPr="0034561B" w:rsidRDefault="005C2EE6" w:rsidP="00A51E8C">
            <w:pPr>
              <w:rPr>
                <w:rFonts w:ascii="Arial" w:hAnsi="Arial" w:cs="Arial"/>
                <w:b/>
                <w:sz w:val="20"/>
                <w:szCs w:val="20"/>
              </w:rPr>
            </w:pPr>
            <w:r w:rsidRPr="0034561B">
              <w:rPr>
                <w:rFonts w:ascii="Arial" w:hAnsi="Arial" w:cs="Arial"/>
                <w:sz w:val="20"/>
                <w:szCs w:val="20"/>
              </w:rPr>
              <w:t>TOTAL budget request amount</w:t>
            </w:r>
          </w:p>
        </w:tc>
      </w:tr>
      <w:tr w:rsidR="005C2EE6" w:rsidRPr="0034561B" w:rsidTr="00A51E8C">
        <w:tc>
          <w:tcPr>
            <w:tcW w:w="1359"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359"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368"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369"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369"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232"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484"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c>
          <w:tcPr>
            <w:tcW w:w="1355" w:type="dxa"/>
          </w:tcPr>
          <w:p w:rsidR="005C2EE6" w:rsidRPr="0034561B" w:rsidRDefault="005C2EE6" w:rsidP="00A51E8C">
            <w:pPr>
              <w:rPr>
                <w:rFonts w:ascii="Arial" w:hAnsi="Arial" w:cs="Arial"/>
                <w:b/>
                <w:sz w:val="20"/>
                <w:szCs w:val="20"/>
              </w:rPr>
            </w:pPr>
            <w:r w:rsidRPr="0034561B">
              <w:rPr>
                <w:rFonts w:ascii="Arial" w:hAnsi="Arial" w:cs="Arial"/>
                <w:b/>
                <w:sz w:val="20"/>
                <w:szCs w:val="20"/>
              </w:rPr>
              <w:t>$</w:t>
            </w:r>
            <w:r w:rsidR="00594984" w:rsidRPr="0034561B">
              <w:rPr>
                <w:rFonts w:ascii="Arial" w:hAnsi="Arial" w:cs="Arial"/>
                <w:sz w:val="20"/>
                <w:szCs w:val="20"/>
              </w:rPr>
              <w:fldChar w:fldCharType="begin">
                <w:ffData>
                  <w:name w:val="Text7"/>
                  <w:enabled/>
                  <w:calcOnExit w:val="0"/>
                  <w:textInput/>
                </w:ffData>
              </w:fldChar>
            </w:r>
            <w:r w:rsidRPr="0034561B">
              <w:rPr>
                <w:rFonts w:ascii="Arial" w:hAnsi="Arial" w:cs="Arial"/>
                <w:sz w:val="20"/>
                <w:szCs w:val="20"/>
              </w:rPr>
              <w:instrText xml:space="preserve"> FORMTEXT </w:instrText>
            </w:r>
            <w:r w:rsidR="00594984" w:rsidRPr="0034561B">
              <w:rPr>
                <w:rFonts w:ascii="Arial" w:hAnsi="Arial" w:cs="Arial"/>
                <w:sz w:val="20"/>
                <w:szCs w:val="20"/>
              </w:rPr>
            </w:r>
            <w:r w:rsidR="00594984" w:rsidRPr="0034561B">
              <w:rPr>
                <w:rFonts w:ascii="Arial" w:hAnsi="Arial" w:cs="Arial"/>
                <w:sz w:val="20"/>
                <w:szCs w:val="20"/>
              </w:rPr>
              <w:fldChar w:fldCharType="separate"/>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Pr="0034561B">
              <w:rPr>
                <w:rFonts w:cs="Arial"/>
                <w:noProof/>
                <w:sz w:val="20"/>
                <w:szCs w:val="20"/>
              </w:rPr>
              <w:t> </w:t>
            </w:r>
            <w:r w:rsidR="00594984" w:rsidRPr="0034561B">
              <w:rPr>
                <w:rFonts w:ascii="Arial" w:hAnsi="Arial" w:cs="Arial"/>
                <w:sz w:val="20"/>
                <w:szCs w:val="20"/>
              </w:rPr>
              <w:fldChar w:fldCharType="end"/>
            </w:r>
          </w:p>
        </w:tc>
      </w:tr>
    </w:tbl>
    <w:p w:rsidR="001D64FD" w:rsidRPr="00AA4A02" w:rsidRDefault="001D64FD" w:rsidP="0042009C">
      <w:pPr>
        <w:rPr>
          <w:rFonts w:ascii="Arial" w:hAnsi="Arial" w:cs="Arial"/>
          <w:b/>
          <w:sz w:val="20"/>
          <w:szCs w:val="20"/>
        </w:rPr>
      </w:pPr>
    </w:p>
    <w:p w:rsidR="00AA4A02" w:rsidRPr="005C2EE6" w:rsidRDefault="00C42321" w:rsidP="006B3B62">
      <w:pPr>
        <w:rPr>
          <w:rFonts w:ascii="Arial" w:hAnsi="Arial" w:cs="Arial"/>
          <w:i/>
          <w:sz w:val="20"/>
          <w:szCs w:val="20"/>
        </w:rPr>
      </w:pPr>
      <w:r w:rsidRPr="005C2EE6">
        <w:rPr>
          <w:rFonts w:ascii="Arial" w:hAnsi="Arial" w:cs="Arial"/>
          <w:b/>
          <w:i/>
          <w:sz w:val="20"/>
          <w:szCs w:val="20"/>
        </w:rPr>
        <w:t>Note</w:t>
      </w:r>
      <w:r w:rsidRPr="005C2EE6">
        <w:rPr>
          <w:rFonts w:ascii="Arial" w:hAnsi="Arial" w:cs="Arial"/>
          <w:i/>
          <w:sz w:val="20"/>
          <w:szCs w:val="20"/>
        </w:rPr>
        <w:t>: Total amount of all projected budget categories should equal TOTAL budget request amount</w:t>
      </w:r>
      <w:r w:rsidR="003F144D">
        <w:rPr>
          <w:rFonts w:ascii="Arial" w:hAnsi="Arial" w:cs="Arial"/>
          <w:i/>
          <w:sz w:val="20"/>
          <w:szCs w:val="20"/>
        </w:rPr>
        <w:t>, and cannot exceed $1</w:t>
      </w:r>
      <w:r w:rsidR="00CE3FB0">
        <w:rPr>
          <w:rFonts w:ascii="Arial" w:hAnsi="Arial" w:cs="Arial"/>
          <w:i/>
          <w:sz w:val="20"/>
          <w:szCs w:val="20"/>
        </w:rPr>
        <w:t>10,033</w:t>
      </w:r>
      <w:r w:rsidRPr="005C2EE6">
        <w:rPr>
          <w:rFonts w:ascii="Arial" w:hAnsi="Arial" w:cs="Arial"/>
          <w:i/>
          <w:sz w:val="20"/>
          <w:szCs w:val="20"/>
        </w:rPr>
        <w:t>.</w:t>
      </w:r>
    </w:p>
    <w:p w:rsidR="00C42321" w:rsidRPr="005C2EE6" w:rsidRDefault="00C42321" w:rsidP="006B3B62">
      <w:pPr>
        <w:rPr>
          <w:rFonts w:ascii="Arial" w:hAnsi="Arial" w:cs="Arial"/>
          <w:i/>
          <w:strike/>
          <w:sz w:val="20"/>
          <w:szCs w:val="20"/>
        </w:rPr>
      </w:pPr>
    </w:p>
    <w:p w:rsidR="001267D9" w:rsidRPr="000E085D" w:rsidRDefault="001267D9" w:rsidP="0042009C">
      <w:pPr>
        <w:rPr>
          <w:i/>
          <w:sz w:val="20"/>
          <w:szCs w:val="20"/>
        </w:rPr>
      </w:pPr>
    </w:p>
    <w:p w:rsidR="00FF1A34" w:rsidRDefault="0014309F" w:rsidP="0014309F">
      <w:pPr>
        <w:spacing w:before="40"/>
        <w:rPr>
          <w:rFonts w:ascii="Arial" w:hAnsi="Arial" w:cs="Arial"/>
          <w:sz w:val="20"/>
          <w:szCs w:val="20"/>
        </w:rPr>
      </w:pPr>
      <w:r w:rsidRPr="007574D8">
        <w:rPr>
          <w:rFonts w:ascii="Arial" w:hAnsi="Arial" w:cs="Arial"/>
          <w:b/>
          <w:sz w:val="20"/>
          <w:szCs w:val="20"/>
        </w:rPr>
        <w:t>Grant Term</w:t>
      </w:r>
      <w:r w:rsidR="004563C5" w:rsidRPr="007574D8">
        <w:rPr>
          <w:rFonts w:ascii="Arial" w:hAnsi="Arial" w:cs="Arial"/>
          <w:b/>
          <w:sz w:val="20"/>
          <w:szCs w:val="20"/>
        </w:rPr>
        <w:t xml:space="preserve"> </w:t>
      </w:r>
      <w:r w:rsidR="007574D8" w:rsidRPr="007574D8">
        <w:rPr>
          <w:rFonts w:ascii="Arial" w:hAnsi="Arial" w:cs="Arial"/>
          <w:b/>
          <w:sz w:val="20"/>
          <w:szCs w:val="20"/>
        </w:rPr>
        <w:t xml:space="preserve">for proposed </w:t>
      </w:r>
      <w:r w:rsidR="004563C5" w:rsidRPr="007574D8">
        <w:rPr>
          <w:rFonts w:ascii="Arial" w:hAnsi="Arial" w:cs="Arial"/>
          <w:b/>
          <w:sz w:val="20"/>
          <w:szCs w:val="20"/>
        </w:rPr>
        <w:t>project</w:t>
      </w:r>
      <w:r w:rsidR="00FF1A34">
        <w:rPr>
          <w:rFonts w:ascii="Arial" w:hAnsi="Arial" w:cs="Arial"/>
          <w:b/>
          <w:sz w:val="20"/>
          <w:szCs w:val="20"/>
        </w:rPr>
        <w:t>(</w:t>
      </w:r>
      <w:r w:rsidR="004563C5" w:rsidRPr="007574D8">
        <w:rPr>
          <w:rFonts w:ascii="Arial" w:hAnsi="Arial" w:cs="Arial"/>
          <w:b/>
          <w:sz w:val="20"/>
          <w:szCs w:val="20"/>
        </w:rPr>
        <w:t>s</w:t>
      </w:r>
      <w:r w:rsidR="00FF1A34">
        <w:rPr>
          <w:rFonts w:ascii="Arial" w:hAnsi="Arial" w:cs="Arial"/>
          <w:b/>
          <w:sz w:val="20"/>
          <w:szCs w:val="20"/>
        </w:rPr>
        <w:t>)</w:t>
      </w:r>
      <w:r w:rsidRPr="007574D8">
        <w:rPr>
          <w:rFonts w:ascii="Arial" w:hAnsi="Arial" w:cs="Arial"/>
          <w:b/>
          <w:sz w:val="20"/>
          <w:szCs w:val="20"/>
        </w:rPr>
        <w:t>:</w:t>
      </w:r>
      <w:r w:rsidRPr="000E085D">
        <w:rPr>
          <w:rFonts w:ascii="Arial" w:hAnsi="Arial" w:cs="Arial"/>
          <w:b/>
          <w:sz w:val="20"/>
          <w:szCs w:val="20"/>
        </w:rPr>
        <w:t xml:space="preserve">  </w:t>
      </w:r>
      <w:r w:rsidRPr="000E085D">
        <w:rPr>
          <w:rFonts w:ascii="Arial" w:hAnsi="Arial" w:cs="Arial"/>
          <w:sz w:val="20"/>
          <w:szCs w:val="20"/>
        </w:rPr>
        <w:tab/>
      </w:r>
    </w:p>
    <w:p w:rsidR="0014309F" w:rsidRDefault="00FF1A34" w:rsidP="0014309F">
      <w:pPr>
        <w:spacing w:before="40"/>
        <w:rPr>
          <w:rFonts w:ascii="Arial" w:hAnsi="Arial" w:cs="Arial"/>
          <w:sz w:val="20"/>
          <w:szCs w:val="20"/>
        </w:rPr>
      </w:pPr>
      <w:r>
        <w:rPr>
          <w:rFonts w:ascii="Arial" w:hAnsi="Arial" w:cs="Arial"/>
          <w:sz w:val="20"/>
          <w:szCs w:val="20"/>
        </w:rPr>
        <w:t xml:space="preserve">One Year </w:t>
      </w:r>
      <w:r w:rsidRPr="000E085D">
        <w:rPr>
          <w:rFonts w:ascii="Arial" w:hAnsi="Arial" w:cs="Arial"/>
          <w:sz w:val="20"/>
          <w:szCs w:val="20"/>
        </w:rPr>
        <w:fldChar w:fldCharType="begin">
          <w:ffData>
            <w:name w:val="Check24"/>
            <w:enabled/>
            <w:calcOnExit w:val="0"/>
            <w:checkBox>
              <w:sizeAuto/>
              <w:default w:val="0"/>
            </w:checkBox>
          </w:ffData>
        </w:fldChar>
      </w:r>
      <w:r w:rsidRPr="000E085D">
        <w:rPr>
          <w:rFonts w:ascii="Arial" w:hAnsi="Arial" w:cs="Arial"/>
          <w:sz w:val="20"/>
          <w:szCs w:val="20"/>
        </w:rPr>
        <w:instrText xml:space="preserve"> FORMCHECKBOX </w:instrText>
      </w:r>
      <w:r w:rsidR="00B3350B">
        <w:rPr>
          <w:rFonts w:ascii="Arial" w:hAnsi="Arial" w:cs="Arial"/>
          <w:sz w:val="20"/>
          <w:szCs w:val="20"/>
        </w:rPr>
      </w:r>
      <w:r w:rsidR="00B3350B">
        <w:rPr>
          <w:rFonts w:ascii="Arial" w:hAnsi="Arial" w:cs="Arial"/>
          <w:sz w:val="20"/>
          <w:szCs w:val="20"/>
        </w:rPr>
        <w:fldChar w:fldCharType="separate"/>
      </w:r>
      <w:r w:rsidRPr="000E085D">
        <w:rPr>
          <w:rFonts w:ascii="Arial" w:hAnsi="Arial" w:cs="Arial"/>
          <w:sz w:val="20"/>
          <w:szCs w:val="20"/>
        </w:rPr>
        <w:fldChar w:fldCharType="end"/>
      </w:r>
      <w:r w:rsidRPr="000E085D">
        <w:rPr>
          <w:rFonts w:ascii="Arial" w:hAnsi="Arial" w:cs="Arial"/>
          <w:sz w:val="20"/>
          <w:szCs w:val="20"/>
        </w:rPr>
        <w:t xml:space="preserve"> </w:t>
      </w:r>
      <w:r>
        <w:rPr>
          <w:rFonts w:ascii="Arial" w:hAnsi="Arial" w:cs="Arial"/>
          <w:sz w:val="20"/>
          <w:szCs w:val="20"/>
        </w:rPr>
        <w:tab/>
        <w:t xml:space="preserve"> </w:t>
      </w:r>
      <w:r w:rsidRPr="000E085D">
        <w:rPr>
          <w:rFonts w:ascii="Arial" w:hAnsi="Arial" w:cs="Arial"/>
          <w:sz w:val="20"/>
          <w:szCs w:val="20"/>
        </w:rPr>
        <w:t>Two Years</w:t>
      </w:r>
      <w:r>
        <w:rPr>
          <w:rFonts w:ascii="Arial" w:hAnsi="Arial" w:cs="Arial"/>
          <w:sz w:val="20"/>
          <w:szCs w:val="20"/>
        </w:rPr>
        <w:t xml:space="preserve">  </w:t>
      </w:r>
      <w:r w:rsidRPr="000E085D">
        <w:rPr>
          <w:rFonts w:ascii="Arial" w:hAnsi="Arial" w:cs="Arial"/>
          <w:sz w:val="20"/>
          <w:szCs w:val="20"/>
        </w:rPr>
        <w:fldChar w:fldCharType="begin">
          <w:ffData>
            <w:name w:val="Check24"/>
            <w:enabled/>
            <w:calcOnExit w:val="0"/>
            <w:checkBox>
              <w:sizeAuto/>
              <w:default w:val="0"/>
            </w:checkBox>
          </w:ffData>
        </w:fldChar>
      </w:r>
      <w:r w:rsidRPr="000E085D">
        <w:rPr>
          <w:rFonts w:ascii="Arial" w:hAnsi="Arial" w:cs="Arial"/>
          <w:sz w:val="20"/>
          <w:szCs w:val="20"/>
        </w:rPr>
        <w:instrText xml:space="preserve"> FORMCHECKBOX </w:instrText>
      </w:r>
      <w:r w:rsidR="00B3350B">
        <w:rPr>
          <w:rFonts w:ascii="Arial" w:hAnsi="Arial" w:cs="Arial"/>
          <w:sz w:val="20"/>
          <w:szCs w:val="20"/>
        </w:rPr>
      </w:r>
      <w:r w:rsidR="00B3350B">
        <w:rPr>
          <w:rFonts w:ascii="Arial" w:hAnsi="Arial" w:cs="Arial"/>
          <w:sz w:val="20"/>
          <w:szCs w:val="20"/>
        </w:rPr>
        <w:fldChar w:fldCharType="separate"/>
      </w:r>
      <w:r w:rsidRPr="000E085D">
        <w:rPr>
          <w:rFonts w:ascii="Arial" w:hAnsi="Arial" w:cs="Arial"/>
          <w:sz w:val="20"/>
          <w:szCs w:val="20"/>
        </w:rPr>
        <w:fldChar w:fldCharType="end"/>
      </w:r>
      <w:r w:rsidRPr="000E085D">
        <w:rPr>
          <w:rFonts w:ascii="Arial" w:hAnsi="Arial" w:cs="Arial"/>
          <w:sz w:val="20"/>
          <w:szCs w:val="20"/>
        </w:rPr>
        <w:t xml:space="preserve"> </w:t>
      </w:r>
      <w:r>
        <w:rPr>
          <w:rFonts w:ascii="Arial" w:hAnsi="Arial" w:cs="Arial"/>
          <w:sz w:val="20"/>
          <w:szCs w:val="20"/>
        </w:rPr>
        <w:tab/>
        <w:t xml:space="preserve">     </w:t>
      </w:r>
      <w:r w:rsidRPr="000E085D">
        <w:rPr>
          <w:rFonts w:ascii="Arial" w:hAnsi="Arial" w:cs="Arial"/>
          <w:sz w:val="20"/>
          <w:szCs w:val="20"/>
        </w:rPr>
        <w:t>Three Years</w:t>
      </w:r>
      <w:r>
        <w:rPr>
          <w:rFonts w:ascii="Arial" w:hAnsi="Arial" w:cs="Arial"/>
          <w:sz w:val="20"/>
          <w:szCs w:val="20"/>
        </w:rPr>
        <w:t xml:space="preserve">  </w:t>
      </w:r>
      <w:r w:rsidRPr="000E085D">
        <w:rPr>
          <w:rFonts w:ascii="Arial" w:hAnsi="Arial" w:cs="Arial"/>
          <w:sz w:val="20"/>
          <w:szCs w:val="20"/>
        </w:rPr>
        <w:fldChar w:fldCharType="begin">
          <w:ffData>
            <w:name w:val="Check24"/>
            <w:enabled/>
            <w:calcOnExit w:val="0"/>
            <w:checkBox>
              <w:sizeAuto/>
              <w:default w:val="0"/>
            </w:checkBox>
          </w:ffData>
        </w:fldChar>
      </w:r>
      <w:r w:rsidRPr="000E085D">
        <w:rPr>
          <w:rFonts w:ascii="Arial" w:hAnsi="Arial" w:cs="Arial"/>
          <w:sz w:val="20"/>
          <w:szCs w:val="20"/>
        </w:rPr>
        <w:instrText xml:space="preserve"> FORMCHECKBOX </w:instrText>
      </w:r>
      <w:r w:rsidR="00B3350B">
        <w:rPr>
          <w:rFonts w:ascii="Arial" w:hAnsi="Arial" w:cs="Arial"/>
          <w:sz w:val="20"/>
          <w:szCs w:val="20"/>
        </w:rPr>
      </w:r>
      <w:r w:rsidR="00B3350B">
        <w:rPr>
          <w:rFonts w:ascii="Arial" w:hAnsi="Arial" w:cs="Arial"/>
          <w:sz w:val="20"/>
          <w:szCs w:val="20"/>
        </w:rPr>
        <w:fldChar w:fldCharType="separate"/>
      </w:r>
      <w:r w:rsidRPr="000E085D">
        <w:rPr>
          <w:rFonts w:ascii="Arial" w:hAnsi="Arial" w:cs="Arial"/>
          <w:sz w:val="20"/>
          <w:szCs w:val="20"/>
        </w:rPr>
        <w:fldChar w:fldCharType="end"/>
      </w:r>
      <w:r>
        <w:rPr>
          <w:rFonts w:ascii="Arial" w:hAnsi="Arial" w:cs="Arial"/>
          <w:sz w:val="20"/>
          <w:szCs w:val="20"/>
        </w:rPr>
        <w:t xml:space="preserve">        Four</w:t>
      </w:r>
      <w:r w:rsidRPr="000E085D">
        <w:rPr>
          <w:rFonts w:ascii="Arial" w:hAnsi="Arial" w:cs="Arial"/>
          <w:sz w:val="20"/>
          <w:szCs w:val="20"/>
        </w:rPr>
        <w:t xml:space="preserve"> Years</w:t>
      </w:r>
      <w:r>
        <w:rPr>
          <w:rFonts w:ascii="Arial" w:hAnsi="Arial" w:cs="Arial"/>
          <w:sz w:val="20"/>
          <w:szCs w:val="20"/>
        </w:rPr>
        <w:t xml:space="preserve">  </w:t>
      </w:r>
      <w:r w:rsidRPr="000E085D">
        <w:rPr>
          <w:rFonts w:ascii="Arial" w:hAnsi="Arial" w:cs="Arial"/>
          <w:sz w:val="20"/>
          <w:szCs w:val="20"/>
        </w:rPr>
        <w:fldChar w:fldCharType="begin">
          <w:ffData>
            <w:name w:val="Check24"/>
            <w:enabled/>
            <w:calcOnExit w:val="0"/>
            <w:checkBox>
              <w:sizeAuto/>
              <w:default w:val="0"/>
            </w:checkBox>
          </w:ffData>
        </w:fldChar>
      </w:r>
      <w:r w:rsidRPr="000E085D">
        <w:rPr>
          <w:rFonts w:ascii="Arial" w:hAnsi="Arial" w:cs="Arial"/>
          <w:sz w:val="20"/>
          <w:szCs w:val="20"/>
        </w:rPr>
        <w:instrText xml:space="preserve"> FORMCHECKBOX </w:instrText>
      </w:r>
      <w:r w:rsidR="00B3350B">
        <w:rPr>
          <w:rFonts w:ascii="Arial" w:hAnsi="Arial" w:cs="Arial"/>
          <w:sz w:val="20"/>
          <w:szCs w:val="20"/>
        </w:rPr>
      </w:r>
      <w:r w:rsidR="00B3350B">
        <w:rPr>
          <w:rFonts w:ascii="Arial" w:hAnsi="Arial" w:cs="Arial"/>
          <w:sz w:val="20"/>
          <w:szCs w:val="20"/>
        </w:rPr>
        <w:fldChar w:fldCharType="separate"/>
      </w:r>
      <w:r w:rsidRPr="000E085D">
        <w:rPr>
          <w:rFonts w:ascii="Arial" w:hAnsi="Arial" w:cs="Arial"/>
          <w:sz w:val="20"/>
          <w:szCs w:val="20"/>
        </w:rPr>
        <w:fldChar w:fldCharType="end"/>
      </w:r>
      <w:r>
        <w:rPr>
          <w:rFonts w:ascii="Arial" w:hAnsi="Arial" w:cs="Arial"/>
          <w:sz w:val="20"/>
          <w:szCs w:val="20"/>
        </w:rPr>
        <w:t xml:space="preserve">        Five</w:t>
      </w:r>
      <w:r w:rsidRPr="000E085D">
        <w:rPr>
          <w:rFonts w:ascii="Arial" w:hAnsi="Arial" w:cs="Arial"/>
          <w:sz w:val="20"/>
          <w:szCs w:val="20"/>
        </w:rPr>
        <w:t xml:space="preserve"> Years</w:t>
      </w:r>
      <w:r>
        <w:rPr>
          <w:rFonts w:ascii="Arial" w:hAnsi="Arial" w:cs="Arial"/>
          <w:sz w:val="20"/>
          <w:szCs w:val="20"/>
        </w:rPr>
        <w:t xml:space="preserve">  </w:t>
      </w:r>
      <w:r w:rsidRPr="000E085D">
        <w:rPr>
          <w:rFonts w:ascii="Arial" w:hAnsi="Arial" w:cs="Arial"/>
          <w:sz w:val="20"/>
          <w:szCs w:val="20"/>
        </w:rPr>
        <w:fldChar w:fldCharType="begin">
          <w:ffData>
            <w:name w:val="Check24"/>
            <w:enabled/>
            <w:calcOnExit w:val="0"/>
            <w:checkBox>
              <w:sizeAuto/>
              <w:default w:val="0"/>
            </w:checkBox>
          </w:ffData>
        </w:fldChar>
      </w:r>
      <w:r w:rsidRPr="000E085D">
        <w:rPr>
          <w:rFonts w:ascii="Arial" w:hAnsi="Arial" w:cs="Arial"/>
          <w:sz w:val="20"/>
          <w:szCs w:val="20"/>
        </w:rPr>
        <w:instrText xml:space="preserve"> FORMCHECKBOX </w:instrText>
      </w:r>
      <w:r w:rsidR="00B3350B">
        <w:rPr>
          <w:rFonts w:ascii="Arial" w:hAnsi="Arial" w:cs="Arial"/>
          <w:sz w:val="20"/>
          <w:szCs w:val="20"/>
        </w:rPr>
      </w:r>
      <w:r w:rsidR="00B3350B">
        <w:rPr>
          <w:rFonts w:ascii="Arial" w:hAnsi="Arial" w:cs="Arial"/>
          <w:sz w:val="20"/>
          <w:szCs w:val="20"/>
        </w:rPr>
        <w:fldChar w:fldCharType="separate"/>
      </w:r>
      <w:r w:rsidRPr="000E085D">
        <w:rPr>
          <w:rFonts w:ascii="Arial" w:hAnsi="Arial" w:cs="Arial"/>
          <w:sz w:val="20"/>
          <w:szCs w:val="20"/>
        </w:rPr>
        <w:fldChar w:fldCharType="end"/>
      </w:r>
      <w:r w:rsidRPr="000E085D">
        <w:rPr>
          <w:rFonts w:ascii="Arial" w:hAnsi="Arial" w:cs="Arial"/>
          <w:sz w:val="20"/>
          <w:szCs w:val="20"/>
        </w:rPr>
        <w:t xml:space="preserve"> </w:t>
      </w:r>
      <w:r>
        <w:rPr>
          <w:rFonts w:ascii="Arial" w:hAnsi="Arial" w:cs="Arial"/>
          <w:sz w:val="20"/>
          <w:szCs w:val="20"/>
        </w:rPr>
        <w:t xml:space="preserve">     </w:t>
      </w:r>
    </w:p>
    <w:p w:rsidR="00FF1A34" w:rsidRDefault="00FF1A34" w:rsidP="0014309F">
      <w:pPr>
        <w:spacing w:before="40"/>
        <w:rPr>
          <w:rFonts w:ascii="Arial" w:hAnsi="Arial" w:cs="Arial"/>
          <w:sz w:val="20"/>
          <w:szCs w:val="20"/>
        </w:rPr>
      </w:pPr>
    </w:p>
    <w:p w:rsidR="007C7969" w:rsidRPr="008A5428" w:rsidRDefault="005A0D88" w:rsidP="005A0D88">
      <w:pPr>
        <w:spacing w:before="40"/>
        <w:rPr>
          <w:rFonts w:asciiTheme="minorHAnsi" w:hAnsiTheme="minorHAnsi"/>
          <w:i/>
        </w:rPr>
      </w:pPr>
      <w:r w:rsidRPr="008A5428">
        <w:rPr>
          <w:rFonts w:asciiTheme="minorHAnsi" w:hAnsiTheme="minorHAnsi"/>
          <w:i/>
        </w:rPr>
        <w:lastRenderedPageBreak/>
        <w:t>*Any new project that requests tenant-based rental assistance may request a 1-year, 2-year, 3-year, 4-year, or 5-year grant term</w:t>
      </w:r>
      <w:r w:rsidRPr="008A5428">
        <w:rPr>
          <w:rFonts w:asciiTheme="minorHAnsi" w:hAnsiTheme="minorHAnsi"/>
          <w:i/>
        </w:rPr>
        <w:br/>
      </w:r>
    </w:p>
    <w:p w:rsidR="005A0D88" w:rsidRPr="008A5428" w:rsidRDefault="005A0D88" w:rsidP="005A0D88">
      <w:pPr>
        <w:spacing w:before="40"/>
        <w:rPr>
          <w:rFonts w:asciiTheme="minorHAnsi" w:hAnsiTheme="minorHAnsi"/>
          <w:i/>
        </w:rPr>
      </w:pPr>
      <w:r w:rsidRPr="008A5428">
        <w:rPr>
          <w:rFonts w:asciiTheme="minorHAnsi" w:hAnsiTheme="minorHAnsi"/>
          <w:i/>
        </w:rPr>
        <w:t>*Any new project that requests leasing–either leasing costs only or leasing costs plus other costs (e.g., supportive services, HMIS.)–may only request up to a 3-year grant term.</w:t>
      </w:r>
    </w:p>
    <w:p w:rsidR="005A0D88" w:rsidRPr="008A5428" w:rsidRDefault="005A0D88" w:rsidP="005A0D88">
      <w:pPr>
        <w:spacing w:before="40"/>
        <w:rPr>
          <w:rFonts w:asciiTheme="minorHAnsi" w:hAnsiTheme="minorHAnsi"/>
          <w:i/>
        </w:rPr>
      </w:pPr>
    </w:p>
    <w:p w:rsidR="005A0D88" w:rsidRPr="008A5428" w:rsidRDefault="005A0D88" w:rsidP="005A0D88">
      <w:pPr>
        <w:spacing w:before="40"/>
        <w:rPr>
          <w:rFonts w:asciiTheme="minorHAnsi" w:hAnsiTheme="minorHAnsi"/>
          <w:i/>
        </w:rPr>
      </w:pPr>
      <w:r w:rsidRPr="008A5428">
        <w:rPr>
          <w:rFonts w:asciiTheme="minorHAnsi" w:hAnsiTheme="minorHAnsi"/>
          <w:i/>
        </w:rPr>
        <w:t>*Any new project that requests project-based rental assistance or sponsor-based rental assistance, or operating costs may request up to a 15-year grant term; however, the project applicants may only request up to 5 years of funds. Funding for the remainder of the term is subject to availability and applicants must apply for additional funds at such time and in such manner as HUD may require.</w:t>
      </w:r>
      <w:r w:rsidRPr="008A5428">
        <w:rPr>
          <w:rFonts w:asciiTheme="minorHAnsi" w:hAnsiTheme="minorHAnsi"/>
          <w:i/>
        </w:rPr>
        <w:br/>
      </w:r>
      <w:r w:rsidRPr="008A5428">
        <w:rPr>
          <w:rFonts w:asciiTheme="minorHAnsi" w:hAnsiTheme="minorHAnsi"/>
          <w:i/>
        </w:rPr>
        <w:br/>
        <w:t>*Any new project that requests operating costs, Supportive Services Only, HMIS, and project administration may request 1-year, 2-year, 3-year, 4-year, or 5-year grant terms with funding for the same number of years.</w:t>
      </w:r>
    </w:p>
    <w:p w:rsidR="005A0D88" w:rsidRPr="008A5428" w:rsidRDefault="005A0D88" w:rsidP="005A0D88">
      <w:pPr>
        <w:spacing w:before="40"/>
        <w:rPr>
          <w:rFonts w:asciiTheme="minorHAnsi" w:hAnsiTheme="minorHAnsi"/>
          <w:i/>
        </w:rPr>
      </w:pPr>
      <w:r w:rsidRPr="008A5428">
        <w:rPr>
          <w:rFonts w:asciiTheme="minorHAnsi" w:hAnsiTheme="minorHAnsi"/>
          <w:i/>
        </w:rPr>
        <w:br/>
        <w:t>*Any new project that requests new construction, acquisition, or rehabilitation must request a minimum of a 3-year grant term and may request up to a 5-year grant term.</w:t>
      </w:r>
      <w:r w:rsidRPr="008A5428">
        <w:rPr>
          <w:rFonts w:asciiTheme="minorHAnsi" w:hAnsiTheme="minorHAnsi"/>
          <w:i/>
        </w:rPr>
        <w:br/>
      </w:r>
      <w:r w:rsidRPr="008A5428">
        <w:rPr>
          <w:rFonts w:asciiTheme="minorHAnsi" w:hAnsiTheme="minorHAnsi"/>
          <w:i/>
        </w:rPr>
        <w:br/>
        <w:t>*If an applicant requests funds for new construction, acquisition, or rehabilitation in addition to requesting funds for operating, supportive services, or HMIS, the funding will be for the 3 years requested, and the grant term will be 3 years plus the time necessary to acquire the property, complete construction, and begin operating the project. HUD will require recordation of a HUD-approved use and repayment covenant (a form can be obtained from the local HUD CPD Field Office) for all grants of funds for new constructions, acquisition, and rehabilitation. (24 CFR 578.81)</w:t>
      </w:r>
    </w:p>
    <w:p w:rsidR="005A0D88" w:rsidRDefault="005A0D88" w:rsidP="005A0D88">
      <w:pPr>
        <w:spacing w:before="40"/>
        <w:rPr>
          <w:rFonts w:ascii="Arial" w:hAnsi="Arial" w:cs="Arial"/>
          <w:sz w:val="20"/>
          <w:szCs w:val="20"/>
        </w:rPr>
      </w:pPr>
    </w:p>
    <w:p w:rsidR="006B3B62" w:rsidRPr="004803DD" w:rsidRDefault="006B3B62" w:rsidP="00F47353">
      <w:pPr>
        <w:rPr>
          <w:b/>
        </w:rPr>
      </w:pPr>
    </w:p>
    <w:p w:rsidR="00C6598E" w:rsidRPr="008D5822" w:rsidRDefault="00AB7D7A" w:rsidP="00051E85">
      <w:pPr>
        <w:rPr>
          <w:rFonts w:ascii="Arial" w:hAnsi="Arial" w:cs="Arial"/>
          <w:b/>
          <w:sz w:val="22"/>
          <w:szCs w:val="22"/>
        </w:rPr>
      </w:pPr>
      <w:r w:rsidRPr="008D5822">
        <w:rPr>
          <w:rFonts w:ascii="Arial" w:hAnsi="Arial" w:cs="Arial"/>
          <w:b/>
          <w:sz w:val="22"/>
          <w:szCs w:val="22"/>
        </w:rPr>
        <w:t xml:space="preserve">Project applications will be reviewed </w:t>
      </w:r>
      <w:r w:rsidR="003F144D" w:rsidRPr="008D5822">
        <w:rPr>
          <w:rFonts w:ascii="Arial" w:hAnsi="Arial" w:cs="Arial"/>
          <w:b/>
          <w:sz w:val="22"/>
          <w:szCs w:val="22"/>
        </w:rPr>
        <w:t xml:space="preserve">and selected </w:t>
      </w:r>
      <w:r w:rsidRPr="008D5822">
        <w:rPr>
          <w:rFonts w:ascii="Arial" w:hAnsi="Arial" w:cs="Arial"/>
          <w:b/>
          <w:sz w:val="22"/>
          <w:szCs w:val="22"/>
        </w:rPr>
        <w:t>based upon adherence to the HUD CoC Program Interim Rule, FY1</w:t>
      </w:r>
      <w:r w:rsidR="00A86833">
        <w:rPr>
          <w:rFonts w:ascii="Arial" w:hAnsi="Arial" w:cs="Arial"/>
          <w:b/>
          <w:sz w:val="22"/>
          <w:szCs w:val="22"/>
        </w:rPr>
        <w:t xml:space="preserve">5 </w:t>
      </w:r>
      <w:proofErr w:type="spellStart"/>
      <w:r w:rsidRPr="008D5822">
        <w:rPr>
          <w:rFonts w:ascii="Arial" w:hAnsi="Arial" w:cs="Arial"/>
          <w:b/>
          <w:sz w:val="22"/>
          <w:szCs w:val="22"/>
        </w:rPr>
        <w:t>CoC</w:t>
      </w:r>
      <w:proofErr w:type="spellEnd"/>
      <w:r w:rsidRPr="008D5822">
        <w:rPr>
          <w:rFonts w:ascii="Arial" w:hAnsi="Arial" w:cs="Arial"/>
          <w:b/>
          <w:sz w:val="22"/>
          <w:szCs w:val="22"/>
        </w:rPr>
        <w:t xml:space="preserve"> NOFA, and FY1</w:t>
      </w:r>
      <w:r w:rsidR="00A86833">
        <w:rPr>
          <w:rFonts w:ascii="Arial" w:hAnsi="Arial" w:cs="Arial"/>
          <w:b/>
          <w:sz w:val="22"/>
          <w:szCs w:val="22"/>
        </w:rPr>
        <w:t>5</w:t>
      </w:r>
      <w:r w:rsidRPr="008D5822">
        <w:rPr>
          <w:rFonts w:ascii="Arial" w:hAnsi="Arial" w:cs="Arial"/>
          <w:b/>
          <w:sz w:val="22"/>
          <w:szCs w:val="22"/>
        </w:rPr>
        <w:t xml:space="preserve"> </w:t>
      </w:r>
      <w:proofErr w:type="spellStart"/>
      <w:r w:rsidRPr="008D5822">
        <w:rPr>
          <w:rFonts w:ascii="Arial" w:hAnsi="Arial" w:cs="Arial"/>
          <w:b/>
          <w:sz w:val="22"/>
          <w:szCs w:val="22"/>
        </w:rPr>
        <w:t>CoC</w:t>
      </w:r>
      <w:proofErr w:type="spellEnd"/>
      <w:r w:rsidRPr="008D5822">
        <w:rPr>
          <w:rFonts w:ascii="Arial" w:hAnsi="Arial" w:cs="Arial"/>
          <w:b/>
          <w:sz w:val="22"/>
          <w:szCs w:val="22"/>
        </w:rPr>
        <w:t xml:space="preserve"> NOFA Policy Priorities. </w:t>
      </w:r>
      <w:r w:rsidR="00E46C49">
        <w:rPr>
          <w:rFonts w:ascii="Arial" w:hAnsi="Arial" w:cs="Arial"/>
          <w:b/>
          <w:sz w:val="22"/>
          <w:szCs w:val="22"/>
        </w:rPr>
        <w:br/>
      </w:r>
      <w:r w:rsidR="00E46C49">
        <w:rPr>
          <w:rFonts w:ascii="Arial" w:hAnsi="Arial" w:cs="Arial"/>
          <w:b/>
          <w:sz w:val="22"/>
          <w:szCs w:val="22"/>
        </w:rPr>
        <w:br/>
        <w:t>If you are applying for a SSO or HMIS project and a question that pertains to housing does not apply, please write in “N/A”.</w:t>
      </w:r>
    </w:p>
    <w:p w:rsidR="00C6598E" w:rsidRPr="008D5822" w:rsidRDefault="00C6598E" w:rsidP="00051E85">
      <w:pPr>
        <w:rPr>
          <w:rFonts w:ascii="Arial" w:hAnsi="Arial" w:cs="Arial"/>
          <w:b/>
          <w:sz w:val="22"/>
          <w:szCs w:val="22"/>
        </w:rPr>
      </w:pPr>
    </w:p>
    <w:p w:rsidR="00AB7D7A" w:rsidRPr="008D5822" w:rsidRDefault="00C6598E" w:rsidP="00051E85">
      <w:pPr>
        <w:rPr>
          <w:rFonts w:ascii="Arial" w:hAnsi="Arial" w:cs="Arial"/>
          <w:sz w:val="22"/>
          <w:szCs w:val="22"/>
        </w:rPr>
      </w:pPr>
      <w:r w:rsidRPr="008D5822">
        <w:rPr>
          <w:rFonts w:ascii="Arial" w:hAnsi="Arial" w:cs="Arial"/>
          <w:sz w:val="22"/>
          <w:szCs w:val="22"/>
        </w:rPr>
        <w:t>8. Provide a brief overview of your project in one or two paragraphs, including the number of units proposed.</w:t>
      </w:r>
    </w:p>
    <w:p w:rsidR="00C6598E" w:rsidRPr="008D5822" w:rsidRDefault="00C6598E" w:rsidP="00051E85">
      <w:pPr>
        <w:rPr>
          <w:rFonts w:ascii="Arial" w:hAnsi="Arial" w:cs="Arial"/>
          <w:sz w:val="22"/>
          <w:szCs w:val="22"/>
        </w:rPr>
      </w:pPr>
      <w:r w:rsidRPr="008D5822">
        <w:rPr>
          <w:rFonts w:ascii="Arial" w:hAnsi="Arial" w:cs="Arial"/>
          <w:sz w:val="22"/>
          <w:szCs w:val="22"/>
        </w:rPr>
        <w:tab/>
      </w:r>
      <w:r w:rsidRPr="008D5822">
        <w:rPr>
          <w:rFonts w:ascii="Arial" w:hAnsi="Arial" w:cs="Arial"/>
          <w:sz w:val="22"/>
          <w:szCs w:val="22"/>
        </w:rPr>
        <w:t> </w:t>
      </w:r>
      <w:r w:rsidRPr="008D5822">
        <w:rPr>
          <w:rFonts w:ascii="Arial" w:hAnsi="Arial" w:cs="Arial"/>
          <w:sz w:val="22"/>
          <w:szCs w:val="22"/>
        </w:rPr>
        <w:t> </w:t>
      </w:r>
      <w:r w:rsidRPr="008D5822">
        <w:rPr>
          <w:rFonts w:ascii="Arial" w:hAnsi="Arial" w:cs="Arial"/>
          <w:sz w:val="22"/>
          <w:szCs w:val="22"/>
        </w:rPr>
        <w:t> </w:t>
      </w:r>
      <w:r w:rsidRPr="008D5822">
        <w:rPr>
          <w:rFonts w:ascii="Arial" w:hAnsi="Arial" w:cs="Arial"/>
          <w:sz w:val="22"/>
          <w:szCs w:val="22"/>
        </w:rPr>
        <w:t> </w:t>
      </w:r>
      <w:r w:rsidRPr="008D5822">
        <w:rPr>
          <w:rFonts w:ascii="Arial" w:hAnsi="Arial" w:cs="Arial"/>
          <w:sz w:val="22"/>
          <w:szCs w:val="22"/>
        </w:rPr>
        <w:t> </w:t>
      </w:r>
    </w:p>
    <w:p w:rsidR="00AB7D7A" w:rsidRPr="008D5822" w:rsidRDefault="00C6598E"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051E85">
      <w:pPr>
        <w:rPr>
          <w:rFonts w:ascii="Arial" w:hAnsi="Arial" w:cs="Arial"/>
          <w:sz w:val="22"/>
          <w:szCs w:val="22"/>
        </w:rPr>
      </w:pPr>
    </w:p>
    <w:p w:rsidR="00C6598E" w:rsidRPr="008D5822" w:rsidRDefault="00C6598E" w:rsidP="00051E85">
      <w:pPr>
        <w:rPr>
          <w:rFonts w:ascii="Arial" w:hAnsi="Arial" w:cs="Arial"/>
          <w:sz w:val="22"/>
          <w:szCs w:val="22"/>
        </w:rPr>
      </w:pPr>
      <w:r w:rsidRPr="008D5822">
        <w:rPr>
          <w:rFonts w:ascii="Arial" w:hAnsi="Arial" w:cs="Arial"/>
          <w:sz w:val="22"/>
          <w:szCs w:val="22"/>
        </w:rPr>
        <w:t>9. Please list the organizations involved in implementing the proposed project, provide a brief description of what each will do, and describe past performance that demonstrates each organization’s capacity and qualification to serve the proposed population and/or administer the project.</w:t>
      </w:r>
      <w:r w:rsidRPr="008D5822">
        <w:rPr>
          <w:rFonts w:ascii="Arial" w:hAnsi="Arial" w:cs="Arial"/>
          <w:sz w:val="22"/>
          <w:szCs w:val="22"/>
        </w:rPr>
        <w:br/>
      </w:r>
    </w:p>
    <w:p w:rsidR="00C6598E" w:rsidRPr="008D5822" w:rsidRDefault="00C6598E"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051E85">
      <w:pPr>
        <w:rPr>
          <w:rFonts w:ascii="Arial" w:hAnsi="Arial" w:cs="Arial"/>
          <w:sz w:val="22"/>
          <w:szCs w:val="22"/>
        </w:rPr>
      </w:pPr>
    </w:p>
    <w:p w:rsidR="00C6598E" w:rsidRPr="008D5822" w:rsidRDefault="00C6598E" w:rsidP="00051E85">
      <w:pPr>
        <w:rPr>
          <w:rFonts w:ascii="Arial" w:hAnsi="Arial" w:cs="Arial"/>
          <w:sz w:val="22"/>
          <w:szCs w:val="22"/>
        </w:rPr>
      </w:pPr>
      <w:r w:rsidRPr="008D5822">
        <w:rPr>
          <w:rFonts w:ascii="Arial" w:hAnsi="Arial" w:cs="Arial"/>
          <w:sz w:val="22"/>
          <w:szCs w:val="22"/>
        </w:rPr>
        <w:t>10. Identify the homeless population served, including their characteristics and needs for housing and supportive services, where they come from, and the outreach used to bring them into the project</w:t>
      </w:r>
      <w:r w:rsidR="00DE3990">
        <w:rPr>
          <w:rFonts w:ascii="Arial" w:hAnsi="Arial" w:cs="Arial"/>
          <w:sz w:val="22"/>
          <w:szCs w:val="22"/>
        </w:rPr>
        <w:t xml:space="preserve"> or how they are affected by proposed project</w:t>
      </w:r>
      <w:r w:rsidRPr="008D5822">
        <w:rPr>
          <w:rFonts w:ascii="Arial" w:hAnsi="Arial" w:cs="Arial"/>
          <w:sz w:val="22"/>
          <w:szCs w:val="22"/>
        </w:rPr>
        <w:t xml:space="preserve">. </w:t>
      </w:r>
      <w:r w:rsidRPr="008D5822">
        <w:rPr>
          <w:rFonts w:ascii="Arial" w:hAnsi="Arial" w:cs="Arial"/>
          <w:i/>
          <w:sz w:val="22"/>
          <w:szCs w:val="22"/>
        </w:rPr>
        <w:t xml:space="preserve">Note restrictions on </w:t>
      </w:r>
      <w:r w:rsidR="00C53274" w:rsidRPr="008D5822">
        <w:rPr>
          <w:rFonts w:ascii="Arial" w:hAnsi="Arial" w:cs="Arial"/>
          <w:i/>
          <w:sz w:val="22"/>
          <w:szCs w:val="22"/>
        </w:rPr>
        <w:t>eligible</w:t>
      </w:r>
      <w:r w:rsidRPr="008D5822">
        <w:rPr>
          <w:rFonts w:ascii="Arial" w:hAnsi="Arial" w:cs="Arial"/>
          <w:i/>
          <w:sz w:val="22"/>
          <w:szCs w:val="22"/>
        </w:rPr>
        <w:t xml:space="preserve"> populations based on project type.</w:t>
      </w:r>
    </w:p>
    <w:p w:rsidR="00C6598E" w:rsidRPr="008D5822" w:rsidRDefault="00C6598E" w:rsidP="00051E85">
      <w:pPr>
        <w:rPr>
          <w:rFonts w:ascii="Arial" w:hAnsi="Arial" w:cs="Arial"/>
          <w:sz w:val="22"/>
          <w:szCs w:val="22"/>
        </w:rPr>
      </w:pPr>
    </w:p>
    <w:p w:rsidR="00C6598E" w:rsidRPr="008D5822" w:rsidRDefault="00C6598E"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C6598E" w:rsidRPr="008D5822" w:rsidRDefault="00C6598E" w:rsidP="00051E85">
      <w:pPr>
        <w:rPr>
          <w:rFonts w:ascii="Arial" w:hAnsi="Arial" w:cs="Arial"/>
          <w:sz w:val="22"/>
          <w:szCs w:val="22"/>
        </w:rPr>
      </w:pPr>
    </w:p>
    <w:p w:rsidR="00C6598E" w:rsidRPr="008D5822" w:rsidRDefault="00C6598E" w:rsidP="00051E85">
      <w:pPr>
        <w:rPr>
          <w:rFonts w:ascii="Arial" w:hAnsi="Arial" w:cs="Arial"/>
          <w:i/>
          <w:sz w:val="22"/>
          <w:szCs w:val="22"/>
        </w:rPr>
      </w:pPr>
      <w:r w:rsidRPr="008D5822">
        <w:rPr>
          <w:rFonts w:ascii="Arial" w:hAnsi="Arial" w:cs="Arial"/>
          <w:sz w:val="22"/>
          <w:szCs w:val="22"/>
        </w:rPr>
        <w:t>11. What housing gap/need does this project address? Does it address specific racial and ethnic disparities in rates of hom</w:t>
      </w:r>
      <w:r w:rsidR="00D55B6E" w:rsidRPr="008D5822">
        <w:rPr>
          <w:rFonts w:ascii="Arial" w:hAnsi="Arial" w:cs="Arial"/>
          <w:sz w:val="22"/>
          <w:szCs w:val="22"/>
        </w:rPr>
        <w:t>e</w:t>
      </w:r>
      <w:r w:rsidRPr="008D5822">
        <w:rPr>
          <w:rFonts w:ascii="Arial" w:hAnsi="Arial" w:cs="Arial"/>
          <w:sz w:val="22"/>
          <w:szCs w:val="22"/>
        </w:rPr>
        <w:t>les</w:t>
      </w:r>
      <w:r w:rsidR="00D55B6E" w:rsidRPr="008D5822">
        <w:rPr>
          <w:rFonts w:ascii="Arial" w:hAnsi="Arial" w:cs="Arial"/>
          <w:sz w:val="22"/>
          <w:szCs w:val="22"/>
        </w:rPr>
        <w:t>s</w:t>
      </w:r>
      <w:r w:rsidRPr="008D5822">
        <w:rPr>
          <w:rFonts w:ascii="Arial" w:hAnsi="Arial" w:cs="Arial"/>
          <w:sz w:val="22"/>
          <w:szCs w:val="22"/>
        </w:rPr>
        <w:t xml:space="preserve">ness? </w:t>
      </w:r>
      <w:r w:rsidR="00D55B6E" w:rsidRPr="008D5822">
        <w:rPr>
          <w:rFonts w:ascii="Arial" w:hAnsi="Arial" w:cs="Arial"/>
          <w:i/>
          <w:sz w:val="22"/>
          <w:szCs w:val="22"/>
        </w:rPr>
        <w:t xml:space="preserve">(In order to leverage capital dollars available through other funding processes, applicants may receive higher ranking if they elect to use these dollars for leasing, rental assistance or operating funds, rather than new construction, acquisition, or rehab. Housing with minimal barriers and built-in strategies to promote success will also be favored). </w:t>
      </w:r>
    </w:p>
    <w:p w:rsidR="00D55B6E" w:rsidRPr="008D5822" w:rsidRDefault="00D55B6E" w:rsidP="00051E85">
      <w:pPr>
        <w:rPr>
          <w:rFonts w:ascii="Arial" w:hAnsi="Arial" w:cs="Arial"/>
          <w:sz w:val="22"/>
          <w:szCs w:val="22"/>
        </w:rPr>
      </w:pPr>
    </w:p>
    <w:p w:rsidR="00D55B6E" w:rsidRPr="008D5822" w:rsidRDefault="00D55B6E"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D55B6E" w:rsidRDefault="00D55B6E" w:rsidP="00051E85">
      <w:pPr>
        <w:rPr>
          <w:rFonts w:ascii="Arial" w:hAnsi="Arial" w:cs="Arial"/>
          <w:sz w:val="22"/>
          <w:szCs w:val="22"/>
        </w:rPr>
      </w:pPr>
    </w:p>
    <w:p w:rsidR="00C65095" w:rsidRDefault="00C65095" w:rsidP="00051E85">
      <w:pPr>
        <w:rPr>
          <w:rFonts w:ascii="Arial" w:hAnsi="Arial" w:cs="Arial"/>
          <w:sz w:val="22"/>
          <w:szCs w:val="22"/>
        </w:rPr>
      </w:pPr>
    </w:p>
    <w:p w:rsidR="00C65095" w:rsidRPr="008D5822" w:rsidRDefault="00C65095" w:rsidP="00051E85">
      <w:pPr>
        <w:rPr>
          <w:rFonts w:ascii="Arial" w:hAnsi="Arial" w:cs="Arial"/>
          <w:sz w:val="22"/>
          <w:szCs w:val="22"/>
        </w:rPr>
      </w:pPr>
    </w:p>
    <w:p w:rsidR="00D55B6E" w:rsidRPr="008D5822" w:rsidRDefault="00D55B6E" w:rsidP="00051E85">
      <w:pPr>
        <w:rPr>
          <w:rFonts w:ascii="Arial" w:hAnsi="Arial" w:cs="Arial"/>
          <w:sz w:val="22"/>
          <w:szCs w:val="22"/>
        </w:rPr>
      </w:pPr>
      <w:r w:rsidRPr="008D5822">
        <w:rPr>
          <w:rFonts w:ascii="Arial" w:hAnsi="Arial" w:cs="Arial"/>
          <w:sz w:val="22"/>
          <w:szCs w:val="22"/>
        </w:rPr>
        <w:t>12. During a one-year period, how many people do you plan to serve and</w:t>
      </w:r>
      <w:r w:rsidR="003C1C3A">
        <w:rPr>
          <w:rFonts w:ascii="Arial" w:hAnsi="Arial" w:cs="Arial"/>
          <w:sz w:val="22"/>
          <w:szCs w:val="22"/>
        </w:rPr>
        <w:t>/or</w:t>
      </w:r>
      <w:r w:rsidRPr="008D5822">
        <w:rPr>
          <w:rFonts w:ascii="Arial" w:hAnsi="Arial" w:cs="Arial"/>
          <w:sz w:val="22"/>
          <w:szCs w:val="22"/>
        </w:rPr>
        <w:t xml:space="preserve"> what are your proposed 12 month outcomes? (i.e. 100 people served, 75% of all participants will maintain housing for 12 months</w:t>
      </w:r>
      <w:r w:rsidR="003C1C3A">
        <w:rPr>
          <w:rFonts w:ascii="Arial" w:hAnsi="Arial" w:cs="Arial"/>
          <w:sz w:val="22"/>
          <w:szCs w:val="22"/>
        </w:rPr>
        <w:t>, impact on Continuum</w:t>
      </w:r>
      <w:r w:rsidRPr="008D5822">
        <w:rPr>
          <w:rFonts w:ascii="Arial" w:hAnsi="Arial" w:cs="Arial"/>
          <w:sz w:val="22"/>
          <w:szCs w:val="22"/>
        </w:rPr>
        <w:t>).</w:t>
      </w:r>
    </w:p>
    <w:p w:rsidR="00D55B6E" w:rsidRPr="008D5822" w:rsidRDefault="00D55B6E" w:rsidP="00051E85">
      <w:pPr>
        <w:rPr>
          <w:rFonts w:ascii="Arial" w:hAnsi="Arial" w:cs="Arial"/>
          <w:sz w:val="22"/>
          <w:szCs w:val="22"/>
        </w:rPr>
      </w:pPr>
    </w:p>
    <w:p w:rsidR="00D55B6E" w:rsidRPr="008D5822" w:rsidRDefault="00D55B6E"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D55B6E" w:rsidRDefault="00D55B6E" w:rsidP="00051E85">
      <w:pPr>
        <w:rPr>
          <w:rFonts w:ascii="Arial" w:hAnsi="Arial" w:cs="Arial"/>
          <w:sz w:val="22"/>
          <w:szCs w:val="22"/>
        </w:rPr>
      </w:pPr>
    </w:p>
    <w:p w:rsidR="003C1C3A" w:rsidRPr="008D5822" w:rsidRDefault="003C1C3A" w:rsidP="00051E85">
      <w:pPr>
        <w:rPr>
          <w:rFonts w:ascii="Arial" w:hAnsi="Arial" w:cs="Arial"/>
          <w:sz w:val="22"/>
          <w:szCs w:val="22"/>
        </w:rPr>
      </w:pPr>
    </w:p>
    <w:p w:rsidR="00D55B6E" w:rsidRPr="008D5822" w:rsidRDefault="00D55B6E" w:rsidP="00051E85">
      <w:pPr>
        <w:rPr>
          <w:rFonts w:ascii="Arial" w:hAnsi="Arial" w:cs="Arial"/>
          <w:sz w:val="22"/>
          <w:szCs w:val="22"/>
        </w:rPr>
      </w:pPr>
      <w:r w:rsidRPr="008D5822">
        <w:rPr>
          <w:rFonts w:ascii="Arial" w:hAnsi="Arial" w:cs="Arial"/>
          <w:sz w:val="22"/>
          <w:szCs w:val="22"/>
        </w:rPr>
        <w:t xml:space="preserve">13. </w:t>
      </w:r>
      <w:r w:rsidR="0037058C">
        <w:rPr>
          <w:rFonts w:ascii="Arial" w:hAnsi="Arial" w:cs="Arial"/>
          <w:sz w:val="22"/>
          <w:szCs w:val="22"/>
        </w:rPr>
        <w:t>D</w:t>
      </w:r>
      <w:r w:rsidRPr="008D5822">
        <w:rPr>
          <w:rFonts w:ascii="Arial" w:hAnsi="Arial" w:cs="Arial"/>
          <w:sz w:val="22"/>
          <w:szCs w:val="22"/>
        </w:rPr>
        <w:t>escribe the type and scale of the supportive services that participants will receive. How will services be delivered? What other services will the project leverage beyond the available funds? Focus particularly on those services that will assist participants in: a) obtaining and maintaining permanent housing, b) acc</w:t>
      </w:r>
      <w:r w:rsidR="005D596F" w:rsidRPr="008D5822">
        <w:rPr>
          <w:rFonts w:ascii="Arial" w:hAnsi="Arial" w:cs="Arial"/>
          <w:sz w:val="22"/>
          <w:szCs w:val="22"/>
        </w:rPr>
        <w:t>essing mainstream resources, and c) increasing income through benefits and/or employment and maximizing household ability to live independently.</w:t>
      </w:r>
    </w:p>
    <w:p w:rsidR="005D596F" w:rsidRPr="008D5822" w:rsidRDefault="005D596F" w:rsidP="00051E85">
      <w:pPr>
        <w:rPr>
          <w:rFonts w:ascii="Arial" w:hAnsi="Arial" w:cs="Arial"/>
          <w:sz w:val="22"/>
          <w:szCs w:val="22"/>
        </w:rPr>
      </w:pPr>
    </w:p>
    <w:p w:rsidR="005D596F" w:rsidRPr="008D5822" w:rsidRDefault="005D596F" w:rsidP="00051E85">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5D596F" w:rsidRPr="008D5822" w:rsidRDefault="005D596F" w:rsidP="00051E85">
      <w:pPr>
        <w:rPr>
          <w:rFonts w:ascii="Arial" w:hAnsi="Arial" w:cs="Arial"/>
          <w:sz w:val="22"/>
          <w:szCs w:val="22"/>
        </w:rPr>
      </w:pPr>
    </w:p>
    <w:p w:rsidR="004E1320" w:rsidRPr="008D5822" w:rsidRDefault="005D596F" w:rsidP="004E1320">
      <w:pPr>
        <w:rPr>
          <w:rFonts w:ascii="Arial" w:hAnsi="Arial" w:cs="Arial"/>
          <w:i/>
          <w:sz w:val="22"/>
          <w:szCs w:val="22"/>
        </w:rPr>
      </w:pPr>
      <w:r w:rsidRPr="008D5822">
        <w:rPr>
          <w:rFonts w:ascii="Arial" w:hAnsi="Arial" w:cs="Arial"/>
          <w:sz w:val="22"/>
          <w:szCs w:val="22"/>
        </w:rPr>
        <w:t xml:space="preserve">14. </w:t>
      </w:r>
      <w:r w:rsidR="004E1320" w:rsidRPr="008D5822">
        <w:rPr>
          <w:rFonts w:ascii="Arial" w:hAnsi="Arial" w:cs="Arial"/>
          <w:sz w:val="22"/>
          <w:szCs w:val="22"/>
        </w:rPr>
        <w:t xml:space="preserve">Attach your proposed annual budget for the program, using the attached form as a guide. Briefly describe source of match/leverage here. What other resources does this project leverage? Include current or planned leveraging of supportive services available through Medicaid. </w:t>
      </w:r>
      <w:r w:rsidR="004E1320" w:rsidRPr="008D5822">
        <w:rPr>
          <w:rFonts w:ascii="Arial" w:hAnsi="Arial" w:cs="Arial"/>
          <w:i/>
          <w:sz w:val="22"/>
          <w:szCs w:val="22"/>
        </w:rPr>
        <w:t xml:space="preserve">Note: Match and leverage documentation is not required for project application in </w:t>
      </w:r>
      <w:proofErr w:type="spellStart"/>
      <w:r w:rsidR="004E1320" w:rsidRPr="008D5822">
        <w:rPr>
          <w:rFonts w:ascii="Arial" w:hAnsi="Arial" w:cs="Arial"/>
          <w:i/>
          <w:sz w:val="22"/>
          <w:szCs w:val="22"/>
        </w:rPr>
        <w:t>eSNAPS</w:t>
      </w:r>
      <w:proofErr w:type="spellEnd"/>
      <w:r w:rsidR="004E1320" w:rsidRPr="008D5822">
        <w:rPr>
          <w:rFonts w:ascii="Arial" w:hAnsi="Arial" w:cs="Arial"/>
          <w:i/>
          <w:sz w:val="22"/>
          <w:szCs w:val="22"/>
        </w:rPr>
        <w:t xml:space="preserve">, but is a requirement of the technical </w:t>
      </w:r>
      <w:r w:rsidR="00E00A0C" w:rsidRPr="008D5822">
        <w:rPr>
          <w:rFonts w:ascii="Arial" w:hAnsi="Arial" w:cs="Arial"/>
          <w:i/>
          <w:sz w:val="22"/>
          <w:szCs w:val="22"/>
        </w:rPr>
        <w:t>HUD submission.</w:t>
      </w:r>
    </w:p>
    <w:p w:rsidR="00E00A0C" w:rsidRPr="008D5822" w:rsidRDefault="00E00A0C" w:rsidP="004E1320">
      <w:pPr>
        <w:rPr>
          <w:rFonts w:ascii="Arial" w:hAnsi="Arial" w:cs="Arial"/>
          <w:i/>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E00A0C" w:rsidRPr="008D5822" w:rsidRDefault="00E00A0C" w:rsidP="004E1320">
      <w:pPr>
        <w:rPr>
          <w:rFonts w:ascii="Arial" w:hAnsi="Arial" w:cs="Arial"/>
          <w:i/>
          <w:sz w:val="22"/>
          <w:szCs w:val="22"/>
        </w:rPr>
      </w:pPr>
    </w:p>
    <w:p w:rsidR="005D596F" w:rsidRPr="008D5822" w:rsidRDefault="00E00A0C" w:rsidP="00E00A0C">
      <w:pPr>
        <w:rPr>
          <w:rFonts w:ascii="Arial" w:hAnsi="Arial" w:cs="Arial"/>
          <w:sz w:val="22"/>
          <w:szCs w:val="22"/>
        </w:rPr>
      </w:pPr>
      <w:r w:rsidRPr="008D5822">
        <w:rPr>
          <w:rFonts w:ascii="Arial" w:hAnsi="Arial" w:cs="Arial"/>
          <w:sz w:val="22"/>
          <w:szCs w:val="22"/>
        </w:rPr>
        <w:t xml:space="preserve">15. In order to expend funds within statutorily required deadlines, applicants funded for sponsor-based and project-based rental assistance must execute the grant agreement and begin providing rental assistance within 2 years. However, HUD strongly encourages all rental assistance to begin within 12 months of award. Applicants that are unable to begin rental assistance within the 12 month period should consult with the local HUD </w:t>
      </w:r>
      <w:proofErr w:type="spellStart"/>
      <w:r w:rsidRPr="008D5822">
        <w:rPr>
          <w:rFonts w:ascii="Arial" w:hAnsi="Arial" w:cs="Arial"/>
          <w:sz w:val="22"/>
          <w:szCs w:val="22"/>
        </w:rPr>
        <w:t>CPDfield</w:t>
      </w:r>
      <w:proofErr w:type="spellEnd"/>
      <w:r w:rsidRPr="008D5822">
        <w:rPr>
          <w:rFonts w:ascii="Arial" w:hAnsi="Arial" w:cs="Arial"/>
          <w:sz w:val="22"/>
          <w:szCs w:val="22"/>
        </w:rPr>
        <w:t xml:space="preserve"> office. Does the project sponsor intend to begin providing rental assistance within 12 months of grant execution?</w:t>
      </w:r>
    </w:p>
    <w:p w:rsidR="00E00A0C" w:rsidRPr="008D5822" w:rsidRDefault="00E00A0C" w:rsidP="00E00A0C">
      <w:pPr>
        <w:rPr>
          <w:rFonts w:ascii="Arial" w:hAnsi="Arial" w:cs="Arial"/>
          <w:sz w:val="22"/>
          <w:szCs w:val="22"/>
        </w:rPr>
      </w:pPr>
    </w:p>
    <w:p w:rsidR="00E00A0C" w:rsidRPr="008D5822" w:rsidRDefault="00E00A0C" w:rsidP="00E00A0C">
      <w:pPr>
        <w:rPr>
          <w:rFonts w:ascii="Arial" w:hAnsi="Arial" w:cs="Arial"/>
          <w:sz w:val="22"/>
          <w:szCs w:val="22"/>
        </w:rPr>
      </w:pPr>
      <w:r w:rsidRPr="008D5822">
        <w:rPr>
          <w:rFonts w:ascii="Arial" w:hAnsi="Arial" w:cs="Arial"/>
          <w:sz w:val="22"/>
          <w:szCs w:val="22"/>
        </w:rPr>
        <w:t xml:space="preserve"> </w:t>
      </w: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Yes/No?</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E00A0C" w:rsidRPr="008D5822" w:rsidRDefault="00E00A0C" w:rsidP="00E00A0C">
      <w:pPr>
        <w:rPr>
          <w:rFonts w:ascii="Arial" w:hAnsi="Arial" w:cs="Arial"/>
          <w:sz w:val="22"/>
          <w:szCs w:val="22"/>
        </w:rPr>
      </w:pPr>
    </w:p>
    <w:p w:rsidR="00E00A0C" w:rsidRPr="008D5822" w:rsidRDefault="00E00A0C" w:rsidP="00E00A0C">
      <w:pPr>
        <w:rPr>
          <w:rFonts w:ascii="Arial" w:hAnsi="Arial" w:cs="Arial"/>
          <w:sz w:val="22"/>
          <w:szCs w:val="22"/>
        </w:rPr>
      </w:pPr>
    </w:p>
    <w:p w:rsidR="00055641" w:rsidRPr="00940020" w:rsidRDefault="00055641" w:rsidP="00055641">
      <w:pPr>
        <w:rPr>
          <w:rFonts w:ascii="Arial" w:hAnsi="Arial" w:cs="Arial"/>
          <w:i/>
          <w:sz w:val="22"/>
          <w:szCs w:val="22"/>
        </w:rPr>
      </w:pPr>
      <w:r w:rsidRPr="008D5822">
        <w:rPr>
          <w:rFonts w:ascii="Arial" w:hAnsi="Arial" w:cs="Arial"/>
          <w:sz w:val="22"/>
          <w:szCs w:val="22"/>
        </w:rPr>
        <w:t>1</w:t>
      </w:r>
      <w:r w:rsidR="003700C9">
        <w:rPr>
          <w:rFonts w:ascii="Arial" w:hAnsi="Arial" w:cs="Arial"/>
          <w:sz w:val="22"/>
          <w:szCs w:val="22"/>
        </w:rPr>
        <w:t>6</w:t>
      </w:r>
      <w:r w:rsidRPr="008D5822">
        <w:rPr>
          <w:rFonts w:ascii="Arial" w:hAnsi="Arial" w:cs="Arial"/>
          <w:sz w:val="22"/>
          <w:szCs w:val="22"/>
        </w:rPr>
        <w:t xml:space="preserve">. </w:t>
      </w:r>
      <w:r>
        <w:rPr>
          <w:rFonts w:ascii="Arial" w:hAnsi="Arial" w:cs="Arial"/>
          <w:sz w:val="22"/>
          <w:szCs w:val="22"/>
        </w:rPr>
        <w:t>Describe how your project will fit</w:t>
      </w:r>
      <w:r w:rsidR="000F2D7C">
        <w:rPr>
          <w:rFonts w:ascii="Arial" w:hAnsi="Arial" w:cs="Arial"/>
          <w:sz w:val="22"/>
          <w:szCs w:val="22"/>
        </w:rPr>
        <w:t>,</w:t>
      </w:r>
      <w:r>
        <w:rPr>
          <w:rFonts w:ascii="Arial" w:hAnsi="Arial" w:cs="Arial"/>
          <w:sz w:val="22"/>
          <w:szCs w:val="22"/>
        </w:rPr>
        <w:t xml:space="preserve"> and</w:t>
      </w:r>
      <w:r w:rsidR="000F2D7C">
        <w:rPr>
          <w:rFonts w:ascii="Arial" w:hAnsi="Arial" w:cs="Arial"/>
          <w:sz w:val="22"/>
          <w:szCs w:val="22"/>
        </w:rPr>
        <w:t>/or</w:t>
      </w:r>
      <w:r>
        <w:rPr>
          <w:rFonts w:ascii="Arial" w:hAnsi="Arial" w:cs="Arial"/>
          <w:sz w:val="22"/>
          <w:szCs w:val="22"/>
        </w:rPr>
        <w:t xml:space="preserve"> </w:t>
      </w:r>
      <w:r w:rsidR="000F2D7C">
        <w:rPr>
          <w:rFonts w:ascii="Arial" w:hAnsi="Arial" w:cs="Arial"/>
          <w:sz w:val="22"/>
          <w:szCs w:val="22"/>
        </w:rPr>
        <w:t xml:space="preserve">advance the </w:t>
      </w:r>
      <w:proofErr w:type="spellStart"/>
      <w:r w:rsidR="000F2D7C">
        <w:rPr>
          <w:rFonts w:ascii="Arial" w:hAnsi="Arial" w:cs="Arial"/>
          <w:sz w:val="22"/>
          <w:szCs w:val="22"/>
        </w:rPr>
        <w:t>CoC</w:t>
      </w:r>
      <w:proofErr w:type="spellEnd"/>
      <w:r w:rsidR="000F2D7C">
        <w:rPr>
          <w:rFonts w:ascii="Arial" w:hAnsi="Arial" w:cs="Arial"/>
          <w:sz w:val="22"/>
          <w:szCs w:val="22"/>
        </w:rPr>
        <w:t xml:space="preserve"> in </w:t>
      </w:r>
      <w:r>
        <w:rPr>
          <w:rFonts w:ascii="Arial" w:hAnsi="Arial" w:cs="Arial"/>
          <w:sz w:val="22"/>
          <w:szCs w:val="22"/>
        </w:rPr>
        <w:t>mov</w:t>
      </w:r>
      <w:r w:rsidR="000F2D7C">
        <w:rPr>
          <w:rFonts w:ascii="Arial" w:hAnsi="Arial" w:cs="Arial"/>
          <w:sz w:val="22"/>
          <w:szCs w:val="22"/>
        </w:rPr>
        <w:t>ing</w:t>
      </w:r>
      <w:r>
        <w:rPr>
          <w:rFonts w:ascii="Arial" w:hAnsi="Arial" w:cs="Arial"/>
          <w:sz w:val="22"/>
          <w:szCs w:val="22"/>
        </w:rPr>
        <w:t xml:space="preserve"> towards a Housing First model. </w:t>
      </w:r>
      <w:r w:rsidRPr="00940020">
        <w:rPr>
          <w:rFonts w:ascii="Arial" w:hAnsi="Arial" w:cs="Arial"/>
          <w:i/>
          <w:sz w:val="22"/>
          <w:szCs w:val="22"/>
        </w:rPr>
        <w:t xml:space="preserve">Note the ways it addresses </w:t>
      </w:r>
      <w:r w:rsidR="00940020">
        <w:rPr>
          <w:rFonts w:ascii="Arial" w:hAnsi="Arial" w:cs="Arial"/>
          <w:i/>
          <w:sz w:val="22"/>
          <w:szCs w:val="22"/>
        </w:rPr>
        <w:t xml:space="preserve">removing barriers to </w:t>
      </w:r>
      <w:r w:rsidR="00280453">
        <w:rPr>
          <w:rFonts w:ascii="Arial" w:hAnsi="Arial" w:cs="Arial"/>
          <w:i/>
          <w:sz w:val="22"/>
          <w:szCs w:val="22"/>
        </w:rPr>
        <w:t>e</w:t>
      </w:r>
      <w:r w:rsidR="00940020">
        <w:rPr>
          <w:rFonts w:ascii="Arial" w:hAnsi="Arial" w:cs="Arial"/>
          <w:i/>
          <w:sz w:val="22"/>
          <w:szCs w:val="22"/>
        </w:rPr>
        <w:t xml:space="preserve">ntry, utilizing best practices, efforts of prioritization of Chronic Homeless and Veterans in turnover units, client centered service </w:t>
      </w:r>
      <w:r w:rsidR="00E94297">
        <w:rPr>
          <w:rFonts w:ascii="Arial" w:hAnsi="Arial" w:cs="Arial"/>
          <w:i/>
          <w:sz w:val="22"/>
          <w:szCs w:val="22"/>
        </w:rPr>
        <w:t>delivery</w:t>
      </w:r>
      <w:r w:rsidR="00940020">
        <w:rPr>
          <w:rFonts w:ascii="Arial" w:hAnsi="Arial" w:cs="Arial"/>
          <w:i/>
          <w:sz w:val="22"/>
          <w:szCs w:val="22"/>
        </w:rPr>
        <w:t>, inclusive decision-making, etc.)</w:t>
      </w:r>
      <w:r w:rsidRPr="00940020">
        <w:rPr>
          <w:rFonts w:ascii="Arial" w:hAnsi="Arial" w:cs="Arial"/>
          <w:i/>
          <w:sz w:val="22"/>
          <w:szCs w:val="22"/>
        </w:rPr>
        <w:t xml:space="preserve"> </w:t>
      </w:r>
    </w:p>
    <w:p w:rsidR="00055641" w:rsidRPr="008D5822" w:rsidRDefault="00055641" w:rsidP="00055641">
      <w:pPr>
        <w:rPr>
          <w:rFonts w:ascii="Arial" w:hAnsi="Arial" w:cs="Arial"/>
          <w:sz w:val="22"/>
          <w:szCs w:val="22"/>
        </w:rPr>
      </w:pPr>
      <w:r w:rsidRPr="008D5822">
        <w:rPr>
          <w:rFonts w:ascii="Arial" w:hAnsi="Arial" w:cs="Arial"/>
          <w:sz w:val="22"/>
          <w:szCs w:val="22"/>
        </w:rPr>
        <w:fldChar w:fldCharType="begin">
          <w:ffData>
            <w:name w:val="Text8"/>
            <w:enabled/>
            <w:calcOnExit w:val="0"/>
            <w:textInput/>
          </w:ffData>
        </w:fldChar>
      </w:r>
      <w:r w:rsidRPr="008D5822">
        <w:rPr>
          <w:rFonts w:ascii="Arial" w:hAnsi="Arial" w:cs="Arial"/>
          <w:sz w:val="22"/>
          <w:szCs w:val="22"/>
        </w:rPr>
        <w:instrText xml:space="preserve"> FORMTEXT </w:instrText>
      </w:r>
      <w:r w:rsidRPr="008D5822">
        <w:rPr>
          <w:rFonts w:ascii="Arial" w:hAnsi="Arial" w:cs="Arial"/>
          <w:sz w:val="22"/>
          <w:szCs w:val="22"/>
        </w:rPr>
      </w:r>
      <w:r w:rsidRPr="008D5822">
        <w:rPr>
          <w:rFonts w:ascii="Arial" w:hAnsi="Arial" w:cs="Arial"/>
          <w:sz w:val="22"/>
          <w:szCs w:val="22"/>
        </w:rPr>
        <w:fldChar w:fldCharType="separate"/>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noProof/>
          <w:sz w:val="22"/>
          <w:szCs w:val="22"/>
        </w:rPr>
        <w:t> </w:t>
      </w:r>
      <w:r w:rsidRPr="008D5822">
        <w:rPr>
          <w:rFonts w:ascii="Arial" w:hAnsi="Arial" w:cs="Arial"/>
          <w:sz w:val="22"/>
          <w:szCs w:val="22"/>
        </w:rPr>
        <w:fldChar w:fldCharType="end"/>
      </w:r>
    </w:p>
    <w:p w:rsidR="004C4DDA" w:rsidRDefault="004C4DDA"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5F3FB2" w:rsidRDefault="005F3FB2" w:rsidP="004C4DDA">
      <w:pPr>
        <w:rPr>
          <w:rFonts w:ascii="Calibri" w:hAnsi="Calibri"/>
          <w:b/>
        </w:rPr>
      </w:pPr>
    </w:p>
    <w:p w:rsidR="004C4DDA" w:rsidRDefault="004C4DDA" w:rsidP="004C4DDA">
      <w:pPr>
        <w:rPr>
          <w:rFonts w:ascii="Calibri" w:hAnsi="Calibri"/>
          <w:b/>
        </w:rPr>
      </w:pPr>
      <w:r w:rsidRPr="00543F8F">
        <w:rPr>
          <w:rFonts w:ascii="Calibri" w:hAnsi="Calibri"/>
          <w:b/>
        </w:rPr>
        <w:lastRenderedPageBreak/>
        <w:t>Enter requested budget by double-clicking on the embedded spreadsheet below.</w:t>
      </w:r>
    </w:p>
    <w:p w:rsidR="004C4DDA" w:rsidRDefault="004C4DDA" w:rsidP="004C4DDA">
      <w:pPr>
        <w:rPr>
          <w:rFonts w:ascii="Calibri" w:hAnsi="Calibri"/>
          <w:b/>
        </w:rPr>
      </w:pPr>
    </w:p>
    <w:bookmarkStart w:id="4" w:name="_MON_1415431498"/>
    <w:bookmarkEnd w:id="4"/>
    <w:p w:rsidR="004C4DDA" w:rsidRPr="008D5822" w:rsidRDefault="00252DDD" w:rsidP="004C4DDA">
      <w:pPr>
        <w:rPr>
          <w:rFonts w:ascii="Arial" w:hAnsi="Arial" w:cs="Arial"/>
          <w:sz w:val="22"/>
          <w:szCs w:val="22"/>
        </w:rPr>
      </w:pPr>
      <w:r w:rsidRPr="00BE59F9">
        <w:rPr>
          <w:rFonts w:ascii="Calibri" w:hAnsi="Calibri"/>
        </w:rPr>
        <w:object w:dxaOrig="17007" w:dyaOrig="8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00.5pt" o:ole="">
            <v:imagedata r:id="rId20" o:title=""/>
          </v:shape>
          <o:OLEObject Type="Embed" ProgID="Excel.Sheet.8" ShapeID="_x0000_i1025" DrawAspect="Content" ObjectID="_1504703888" r:id="rId21"/>
        </w:object>
      </w:r>
      <w:r w:rsidR="004C4DDA" w:rsidRPr="00191DFC">
        <w:rPr>
          <w:rFonts w:ascii="Calibri" w:hAnsi="Calibri"/>
          <w:b/>
        </w:rPr>
        <w:t>If requesting Rental Assistance budget, budget must be calculated using the worksheet below</w:t>
      </w:r>
      <w:r w:rsidR="004C4DDA">
        <w:rPr>
          <w:rFonts w:ascii="Calibri" w:hAnsi="Calibri"/>
          <w:b/>
        </w:rPr>
        <w:t xml:space="preserve"> (double-click to access)</w:t>
      </w:r>
      <w:r w:rsidR="004C4DDA" w:rsidRPr="00191DFC">
        <w:rPr>
          <w:rFonts w:ascii="Calibri" w:hAnsi="Calibri"/>
          <w:b/>
        </w:rPr>
        <w:t>. No other method of calculating rental assistance budget is allowed.</w:t>
      </w:r>
    </w:p>
    <w:p w:rsidR="004C4DDA" w:rsidRPr="00E00A0C" w:rsidRDefault="004C4DDA" w:rsidP="00E00A0C">
      <w:pPr>
        <w:rPr>
          <w:rFonts w:ascii="Arial" w:hAnsi="Arial" w:cs="Arial"/>
          <w:sz w:val="22"/>
          <w:szCs w:val="22"/>
        </w:rPr>
      </w:pPr>
    </w:p>
    <w:tbl>
      <w:tblPr>
        <w:tblW w:w="10040" w:type="dxa"/>
        <w:tblInd w:w="93" w:type="dxa"/>
        <w:tblLook w:val="04A0" w:firstRow="1" w:lastRow="0" w:firstColumn="1" w:lastColumn="0" w:noHBand="0" w:noVBand="1"/>
      </w:tblPr>
      <w:tblGrid>
        <w:gridCol w:w="2000"/>
        <w:gridCol w:w="272"/>
        <w:gridCol w:w="1718"/>
        <w:gridCol w:w="316"/>
        <w:gridCol w:w="1860"/>
        <w:gridCol w:w="316"/>
        <w:gridCol w:w="1856"/>
        <w:gridCol w:w="333"/>
        <w:gridCol w:w="1860"/>
      </w:tblGrid>
      <w:tr w:rsidR="004C4DDA" w:rsidRPr="004C4DDA" w:rsidTr="004C4DDA">
        <w:trPr>
          <w:trHeight w:val="30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5874" w:type="dxa"/>
            <w:gridSpan w:val="5"/>
            <w:tcBorders>
              <w:top w:val="nil"/>
              <w:left w:val="nil"/>
              <w:bottom w:val="nil"/>
              <w:right w:val="nil"/>
            </w:tcBorders>
            <w:shd w:val="clear" w:color="auto" w:fill="auto"/>
            <w:vAlign w:val="bottom"/>
            <w:hideMark/>
          </w:tcPr>
          <w:p w:rsidR="008D5822" w:rsidRDefault="008D5822" w:rsidP="004C4DDA">
            <w:pPr>
              <w:jc w:val="center"/>
              <w:rPr>
                <w:rFonts w:ascii="Arial" w:hAnsi="Arial" w:cs="Arial"/>
                <w:b/>
                <w:bCs/>
                <w:i/>
                <w:iCs/>
              </w:rPr>
            </w:pPr>
          </w:p>
          <w:p w:rsidR="004C4DDA" w:rsidRPr="004C4DDA" w:rsidRDefault="004C4DDA" w:rsidP="004C4DDA">
            <w:pPr>
              <w:jc w:val="center"/>
              <w:rPr>
                <w:rFonts w:ascii="Arial" w:hAnsi="Arial" w:cs="Arial"/>
                <w:b/>
                <w:bCs/>
                <w:i/>
                <w:iCs/>
              </w:rPr>
            </w:pPr>
            <w:r w:rsidRPr="004C4DDA">
              <w:rPr>
                <w:rFonts w:ascii="Arial" w:hAnsi="Arial" w:cs="Arial"/>
                <w:b/>
                <w:bCs/>
                <w:i/>
                <w:iCs/>
              </w:rPr>
              <w:t>Rental Assistance Budget Worksheet</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30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718" w:type="dxa"/>
            <w:tcBorders>
              <w:top w:val="nil"/>
              <w:left w:val="nil"/>
              <w:bottom w:val="nil"/>
              <w:right w:val="nil"/>
            </w:tcBorders>
            <w:shd w:val="clear" w:color="auto" w:fill="auto"/>
            <w:vAlign w:val="bottom"/>
            <w:hideMark/>
          </w:tcPr>
          <w:p w:rsidR="004C4DDA" w:rsidRPr="004C4DDA" w:rsidRDefault="004C4DDA" w:rsidP="004C4DDA">
            <w:pPr>
              <w:jc w:val="center"/>
              <w:rPr>
                <w:rFonts w:ascii="Arial" w:hAnsi="Arial" w:cs="Arial"/>
                <w:b/>
                <w:bCs/>
                <w:i/>
                <w:iCs/>
              </w:rPr>
            </w:pPr>
          </w:p>
        </w:tc>
        <w:tc>
          <w:tcPr>
            <w:tcW w:w="220" w:type="dxa"/>
            <w:tcBorders>
              <w:top w:val="nil"/>
              <w:left w:val="nil"/>
              <w:bottom w:val="nil"/>
              <w:right w:val="nil"/>
            </w:tcBorders>
            <w:shd w:val="clear" w:color="auto" w:fill="auto"/>
            <w:vAlign w:val="bottom"/>
            <w:hideMark/>
          </w:tcPr>
          <w:p w:rsidR="004C4DDA" w:rsidRPr="004C4DDA" w:rsidRDefault="004C4DDA" w:rsidP="004C4DDA">
            <w:pPr>
              <w:jc w:val="center"/>
              <w:rPr>
                <w:rFonts w:ascii="Arial" w:hAnsi="Arial" w:cs="Arial"/>
                <w:b/>
                <w:bCs/>
                <w:i/>
                <w:iCs/>
              </w:rPr>
            </w:pPr>
          </w:p>
        </w:tc>
        <w:tc>
          <w:tcPr>
            <w:tcW w:w="1860" w:type="dxa"/>
            <w:tcBorders>
              <w:top w:val="nil"/>
              <w:left w:val="nil"/>
              <w:bottom w:val="nil"/>
              <w:right w:val="nil"/>
            </w:tcBorders>
            <w:shd w:val="clear" w:color="auto" w:fill="auto"/>
            <w:vAlign w:val="bottom"/>
            <w:hideMark/>
          </w:tcPr>
          <w:p w:rsidR="004C4DDA" w:rsidRPr="004C4DDA" w:rsidRDefault="004C4DDA" w:rsidP="004C4DDA">
            <w:pPr>
              <w:jc w:val="center"/>
              <w:rPr>
                <w:rFonts w:ascii="Arial" w:hAnsi="Arial" w:cs="Arial"/>
                <w:b/>
                <w:bCs/>
                <w:i/>
                <w:iCs/>
              </w:rPr>
            </w:pPr>
          </w:p>
        </w:tc>
        <w:tc>
          <w:tcPr>
            <w:tcW w:w="220" w:type="dxa"/>
            <w:tcBorders>
              <w:top w:val="nil"/>
              <w:left w:val="nil"/>
              <w:bottom w:val="nil"/>
              <w:right w:val="nil"/>
            </w:tcBorders>
            <w:shd w:val="clear" w:color="auto" w:fill="auto"/>
            <w:vAlign w:val="bottom"/>
            <w:hideMark/>
          </w:tcPr>
          <w:p w:rsidR="004C4DDA" w:rsidRPr="004C4DDA" w:rsidRDefault="004C4DDA" w:rsidP="004C4DDA">
            <w:pPr>
              <w:jc w:val="center"/>
              <w:rPr>
                <w:rFonts w:ascii="Arial" w:hAnsi="Arial" w:cs="Arial"/>
                <w:b/>
                <w:bCs/>
                <w:i/>
                <w:iCs/>
              </w:rPr>
            </w:pPr>
          </w:p>
        </w:tc>
        <w:tc>
          <w:tcPr>
            <w:tcW w:w="1856" w:type="dxa"/>
            <w:tcBorders>
              <w:top w:val="nil"/>
              <w:left w:val="nil"/>
              <w:bottom w:val="nil"/>
              <w:right w:val="nil"/>
            </w:tcBorders>
            <w:shd w:val="clear" w:color="auto" w:fill="auto"/>
            <w:vAlign w:val="bottom"/>
            <w:hideMark/>
          </w:tcPr>
          <w:p w:rsidR="004C4DDA" w:rsidRPr="004C4DDA" w:rsidRDefault="004C4DDA" w:rsidP="004C4DDA">
            <w:pPr>
              <w:jc w:val="center"/>
              <w:rPr>
                <w:rFonts w:ascii="Arial" w:hAnsi="Arial" w:cs="Arial"/>
                <w:b/>
                <w:bCs/>
                <w:i/>
                <w:iCs/>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5874" w:type="dxa"/>
            <w:gridSpan w:val="5"/>
            <w:tcBorders>
              <w:top w:val="nil"/>
              <w:left w:val="nil"/>
              <w:bottom w:val="nil"/>
              <w:right w:val="nil"/>
            </w:tcBorders>
            <w:shd w:val="clear" w:color="auto" w:fill="auto"/>
            <w:noWrap/>
            <w:vAlign w:val="bottom"/>
            <w:hideMark/>
          </w:tcPr>
          <w:p w:rsidR="004C4DDA" w:rsidRPr="004C4DDA" w:rsidRDefault="004C4DDA" w:rsidP="00E73AAA">
            <w:pPr>
              <w:jc w:val="center"/>
              <w:rPr>
                <w:rFonts w:ascii="Arial" w:hAnsi="Arial" w:cs="Arial"/>
                <w:b/>
                <w:bCs/>
                <w:sz w:val="16"/>
                <w:szCs w:val="16"/>
              </w:rPr>
            </w:pPr>
            <w:r w:rsidRPr="004C4DDA">
              <w:rPr>
                <w:rFonts w:ascii="Arial" w:hAnsi="Arial" w:cs="Arial"/>
                <w:b/>
                <w:bCs/>
                <w:sz w:val="16"/>
                <w:szCs w:val="16"/>
              </w:rPr>
              <w:t>Please click on the link provided below to obtain 201</w:t>
            </w:r>
            <w:r w:rsidR="00E73AAA">
              <w:rPr>
                <w:rFonts w:ascii="Arial" w:hAnsi="Arial" w:cs="Arial"/>
                <w:b/>
                <w:bCs/>
                <w:sz w:val="16"/>
                <w:szCs w:val="16"/>
              </w:rPr>
              <w:t>5</w:t>
            </w:r>
            <w:r w:rsidRPr="004C4DDA">
              <w:rPr>
                <w:rFonts w:ascii="Arial" w:hAnsi="Arial" w:cs="Arial"/>
                <w:b/>
                <w:bCs/>
                <w:sz w:val="16"/>
                <w:szCs w:val="16"/>
              </w:rPr>
              <w:t xml:space="preserve"> FMR amounts.  </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718"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single" w:sz="8" w:space="0" w:color="auto"/>
              <w:left w:val="single" w:sz="8" w:space="0" w:color="auto"/>
              <w:bottom w:val="nil"/>
              <w:right w:val="single" w:sz="8" w:space="0" w:color="auto"/>
            </w:tcBorders>
            <w:shd w:val="clear" w:color="000000" w:fill="CCFFCC"/>
            <w:noWrap/>
            <w:vAlign w:val="bottom"/>
            <w:hideMark/>
          </w:tcPr>
          <w:p w:rsidR="004C4DDA" w:rsidRPr="004C4DDA" w:rsidRDefault="00B3350B" w:rsidP="00252DDD">
            <w:pPr>
              <w:jc w:val="center"/>
              <w:rPr>
                <w:rFonts w:ascii="Arial" w:hAnsi="Arial" w:cs="Arial"/>
                <w:color w:val="0000FF"/>
                <w:sz w:val="20"/>
                <w:szCs w:val="20"/>
                <w:u w:val="single"/>
              </w:rPr>
            </w:pPr>
            <w:hyperlink r:id="rId22" w:history="1">
              <w:r w:rsidR="004C4DDA" w:rsidRPr="00E73AAA">
                <w:rPr>
                  <w:rFonts w:ascii="Arial" w:hAnsi="Arial" w:cs="Arial"/>
                  <w:color w:val="0000FF"/>
                  <w:sz w:val="20"/>
                  <w:highlight w:val="yellow"/>
                  <w:u w:val="single"/>
                </w:rPr>
                <w:t>201</w:t>
              </w:r>
              <w:r w:rsidR="00252DDD" w:rsidRPr="00E73AAA">
                <w:rPr>
                  <w:rFonts w:ascii="Arial" w:hAnsi="Arial" w:cs="Arial"/>
                  <w:color w:val="0000FF"/>
                  <w:sz w:val="20"/>
                  <w:highlight w:val="yellow"/>
                  <w:u w:val="single"/>
                </w:rPr>
                <w:t>5</w:t>
              </w:r>
              <w:r w:rsidR="004C4DDA" w:rsidRPr="00E73AAA">
                <w:rPr>
                  <w:rFonts w:ascii="Arial" w:hAnsi="Arial" w:cs="Arial"/>
                  <w:color w:val="0000FF"/>
                  <w:sz w:val="20"/>
                  <w:highlight w:val="yellow"/>
                  <w:u w:val="single"/>
                </w:rPr>
                <w:t xml:space="preserve"> FMRs</w:t>
              </w:r>
            </w:hyperlink>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Project Name:</w:t>
            </w: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587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nil"/>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Project Number:</w:t>
            </w: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587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nil"/>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Rental Assistance:</w:t>
            </w: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718" w:type="dxa"/>
            <w:tcBorders>
              <w:top w:val="nil"/>
              <w:left w:val="single" w:sz="8" w:space="0" w:color="auto"/>
              <w:bottom w:val="single" w:sz="8" w:space="0" w:color="auto"/>
              <w:right w:val="single" w:sz="8" w:space="0" w:color="auto"/>
            </w:tcBorders>
            <w:shd w:val="clear" w:color="auto" w:fill="auto"/>
            <w:noWrap/>
            <w:vAlign w:val="bottom"/>
            <w:hideMark/>
          </w:tcPr>
          <w:p w:rsidR="004C4DDA" w:rsidRPr="004C4DDA" w:rsidRDefault="004C4DDA" w:rsidP="004C4DDA">
            <w:pPr>
              <w:jc w:val="right"/>
              <w:rPr>
                <w:rFonts w:ascii="Arial" w:hAnsi="Arial" w:cs="Arial"/>
                <w:b/>
                <w:bCs/>
                <w:sz w:val="20"/>
                <w:szCs w:val="20"/>
              </w:rPr>
            </w:pPr>
            <w:r w:rsidRPr="004C4DDA">
              <w:rPr>
                <w:rFonts w:ascii="Arial" w:hAnsi="Arial" w:cs="Arial"/>
                <w:b/>
                <w:bCs/>
                <w:sz w:val="20"/>
                <w:szCs w:val="20"/>
              </w:rPr>
              <w:t>$0</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b/>
                <w:bCs/>
                <w:color w:val="333399"/>
                <w:sz w:val="20"/>
                <w:szCs w:val="20"/>
                <w:u w:val="single"/>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718"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79"/>
        </w:trPr>
        <w:tc>
          <w:tcPr>
            <w:tcW w:w="200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70"/>
        </w:trPr>
        <w:tc>
          <w:tcPr>
            <w:tcW w:w="200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County/FMR Area:</w:t>
            </w: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587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718"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56"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4C4DDA" w:rsidRPr="004C4DDA" w:rsidRDefault="004C4DDA" w:rsidP="004C4DDA">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p>
        </w:tc>
      </w:tr>
      <w:tr w:rsidR="004C4DDA" w:rsidRPr="004C4DDA" w:rsidTr="004C4DDA">
        <w:trPr>
          <w:trHeight w:val="270"/>
        </w:trPr>
        <w:tc>
          <w:tcPr>
            <w:tcW w:w="200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Size of Units</w:t>
            </w:r>
          </w:p>
        </w:tc>
        <w:tc>
          <w:tcPr>
            <w:tcW w:w="86" w:type="dxa"/>
            <w:tcBorders>
              <w:top w:val="nil"/>
              <w:left w:val="nil"/>
              <w:bottom w:val="nil"/>
              <w:right w:val="nil"/>
            </w:tcBorders>
            <w:shd w:val="clear" w:color="000000" w:fill="C0C0C0"/>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w:t>
            </w:r>
          </w:p>
        </w:tc>
        <w:tc>
          <w:tcPr>
            <w:tcW w:w="1718"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of Units</w:t>
            </w:r>
          </w:p>
        </w:tc>
        <w:tc>
          <w:tcPr>
            <w:tcW w:w="220" w:type="dxa"/>
            <w:tcBorders>
              <w:top w:val="nil"/>
              <w:left w:val="nil"/>
              <w:bottom w:val="nil"/>
              <w:right w:val="nil"/>
            </w:tcBorders>
            <w:shd w:val="clear" w:color="000000" w:fill="C0C0C0"/>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w:t>
            </w:r>
          </w:p>
        </w:tc>
        <w:tc>
          <w:tcPr>
            <w:tcW w:w="186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FMR/Actual Rent</w:t>
            </w:r>
          </w:p>
        </w:tc>
        <w:tc>
          <w:tcPr>
            <w:tcW w:w="220" w:type="dxa"/>
            <w:tcBorders>
              <w:top w:val="nil"/>
              <w:left w:val="nil"/>
              <w:bottom w:val="nil"/>
              <w:right w:val="nil"/>
            </w:tcBorders>
            <w:shd w:val="clear" w:color="000000" w:fill="C0C0C0"/>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w:t>
            </w:r>
          </w:p>
        </w:tc>
        <w:tc>
          <w:tcPr>
            <w:tcW w:w="1856"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of Months</w:t>
            </w:r>
          </w:p>
        </w:tc>
        <w:tc>
          <w:tcPr>
            <w:tcW w:w="220" w:type="dxa"/>
            <w:tcBorders>
              <w:top w:val="nil"/>
              <w:left w:val="nil"/>
              <w:bottom w:val="nil"/>
              <w:right w:val="nil"/>
            </w:tcBorders>
            <w:shd w:val="clear" w:color="000000" w:fill="C0C0C0"/>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 </w:t>
            </w:r>
          </w:p>
        </w:tc>
        <w:tc>
          <w:tcPr>
            <w:tcW w:w="186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C4DDA" w:rsidRPr="004C4DDA" w:rsidRDefault="004C4DDA" w:rsidP="004C4DDA">
            <w:pPr>
              <w:jc w:val="center"/>
              <w:rPr>
                <w:rFonts w:ascii="Arial" w:hAnsi="Arial" w:cs="Arial"/>
                <w:b/>
                <w:bCs/>
                <w:sz w:val="20"/>
                <w:szCs w:val="20"/>
              </w:rPr>
            </w:pPr>
            <w:r w:rsidRPr="004C4DDA">
              <w:rPr>
                <w:rFonts w:ascii="Arial" w:hAnsi="Arial" w:cs="Arial"/>
                <w:b/>
                <w:bCs/>
                <w:sz w:val="20"/>
                <w:szCs w:val="20"/>
              </w:rPr>
              <w:t>Total Budget</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SRO</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0 Bedroom</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lastRenderedPageBreak/>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1 Bedroom</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2 Bedrooms</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3 Bedrooms</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4 Bedrooms</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5 Bedrooms</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55"/>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55"/>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6+ Bedrooms</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x</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12</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DDA" w:rsidRPr="004C4DDA" w:rsidRDefault="004C4DDA" w:rsidP="004C4DDA">
            <w:pPr>
              <w:jc w:val="right"/>
              <w:rPr>
                <w:rFonts w:ascii="Arial" w:hAnsi="Arial" w:cs="Arial"/>
                <w:sz w:val="20"/>
                <w:szCs w:val="20"/>
              </w:rPr>
            </w:pPr>
            <w:r w:rsidRPr="004C4DDA">
              <w:rPr>
                <w:rFonts w:ascii="Arial" w:hAnsi="Arial" w:cs="Arial"/>
                <w:sz w:val="20"/>
                <w:szCs w:val="20"/>
              </w:rPr>
              <w:t>$0</w:t>
            </w:r>
          </w:p>
        </w:tc>
      </w:tr>
      <w:tr w:rsidR="004C4DDA" w:rsidRPr="004C4DDA" w:rsidTr="004C4DDA">
        <w:trPr>
          <w:trHeight w:val="270"/>
        </w:trPr>
        <w:tc>
          <w:tcPr>
            <w:tcW w:w="200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r w:rsidR="004C4DDA" w:rsidRPr="004C4DDA" w:rsidTr="004C4DDA">
        <w:trPr>
          <w:trHeight w:val="270"/>
        </w:trPr>
        <w:tc>
          <w:tcPr>
            <w:tcW w:w="2000" w:type="dxa"/>
            <w:tcBorders>
              <w:top w:val="nil"/>
              <w:left w:val="nil"/>
              <w:bottom w:val="nil"/>
              <w:right w:val="nil"/>
            </w:tcBorders>
            <w:shd w:val="clear" w:color="auto" w:fill="auto"/>
            <w:noWrap/>
            <w:vAlign w:val="bottom"/>
            <w:hideMark/>
          </w:tcPr>
          <w:p w:rsidR="004C4DDA" w:rsidRPr="004C4DDA" w:rsidRDefault="004C4DDA" w:rsidP="004C4DDA">
            <w:pPr>
              <w:rPr>
                <w:rFonts w:ascii="Arial" w:hAnsi="Arial" w:cs="Arial"/>
                <w:b/>
                <w:bCs/>
                <w:sz w:val="20"/>
                <w:szCs w:val="20"/>
              </w:rPr>
            </w:pPr>
            <w:r w:rsidRPr="004C4DDA">
              <w:rPr>
                <w:rFonts w:ascii="Arial" w:hAnsi="Arial" w:cs="Arial"/>
                <w:b/>
                <w:bCs/>
                <w:sz w:val="20"/>
                <w:szCs w:val="20"/>
              </w:rPr>
              <w:t>Total</w:t>
            </w:r>
          </w:p>
        </w:tc>
        <w:tc>
          <w:tcPr>
            <w:tcW w:w="86"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DDA" w:rsidRPr="004C4DDA" w:rsidRDefault="004C4DDA" w:rsidP="004C4DDA">
            <w:pPr>
              <w:jc w:val="right"/>
              <w:rPr>
                <w:rFonts w:ascii="Arial" w:hAnsi="Arial" w:cs="Arial"/>
                <w:b/>
                <w:bCs/>
                <w:sz w:val="20"/>
                <w:szCs w:val="20"/>
              </w:rPr>
            </w:pPr>
            <w:r w:rsidRPr="004C4DDA">
              <w:rPr>
                <w:rFonts w:ascii="Arial" w:hAnsi="Arial" w:cs="Arial"/>
                <w:b/>
                <w:bCs/>
                <w:sz w:val="20"/>
                <w:szCs w:val="20"/>
              </w:rPr>
              <w:t>0</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C0C0C0"/>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C0C0C0"/>
            <w:noWrap/>
            <w:vAlign w:val="bottom"/>
            <w:hideMark/>
          </w:tcPr>
          <w:p w:rsidR="004C4DDA" w:rsidRPr="004C4DDA" w:rsidRDefault="004C4DDA" w:rsidP="004C4DDA">
            <w:pP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C0C0C0"/>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w:t>
            </w:r>
          </w:p>
        </w:tc>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4DDA" w:rsidRPr="004C4DDA" w:rsidRDefault="004C4DDA" w:rsidP="004C4DDA">
            <w:pPr>
              <w:jc w:val="right"/>
              <w:rPr>
                <w:rFonts w:ascii="Arial" w:hAnsi="Arial" w:cs="Arial"/>
                <w:b/>
                <w:bCs/>
                <w:sz w:val="20"/>
                <w:szCs w:val="20"/>
              </w:rPr>
            </w:pPr>
            <w:r w:rsidRPr="004C4DDA">
              <w:rPr>
                <w:rFonts w:ascii="Arial" w:hAnsi="Arial" w:cs="Arial"/>
                <w:b/>
                <w:bCs/>
                <w:sz w:val="20"/>
                <w:szCs w:val="20"/>
              </w:rPr>
              <w:t>$0</w:t>
            </w:r>
          </w:p>
        </w:tc>
      </w:tr>
      <w:tr w:rsidR="004C4DDA" w:rsidRPr="004C4DDA" w:rsidTr="004C4DDA">
        <w:trPr>
          <w:trHeight w:val="79"/>
        </w:trPr>
        <w:tc>
          <w:tcPr>
            <w:tcW w:w="200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86"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718"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56"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22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c>
          <w:tcPr>
            <w:tcW w:w="1860" w:type="dxa"/>
            <w:tcBorders>
              <w:top w:val="nil"/>
              <w:left w:val="nil"/>
              <w:bottom w:val="nil"/>
              <w:right w:val="nil"/>
            </w:tcBorders>
            <w:shd w:val="clear" w:color="000000" w:fill="99CCFF"/>
            <w:noWrap/>
            <w:vAlign w:val="bottom"/>
            <w:hideMark/>
          </w:tcPr>
          <w:p w:rsidR="004C4DDA" w:rsidRPr="004C4DDA" w:rsidRDefault="004C4DDA" w:rsidP="004C4DDA">
            <w:pPr>
              <w:jc w:val="center"/>
              <w:rPr>
                <w:rFonts w:ascii="Arial" w:hAnsi="Arial" w:cs="Arial"/>
                <w:sz w:val="20"/>
                <w:szCs w:val="20"/>
              </w:rPr>
            </w:pPr>
            <w:r w:rsidRPr="004C4DDA">
              <w:rPr>
                <w:rFonts w:ascii="Arial" w:hAnsi="Arial" w:cs="Arial"/>
                <w:sz w:val="20"/>
                <w:szCs w:val="20"/>
              </w:rPr>
              <w:t> </w:t>
            </w:r>
          </w:p>
        </w:tc>
      </w:tr>
    </w:tbl>
    <w:p w:rsidR="00D55B6E" w:rsidRDefault="00D55B6E" w:rsidP="00051E85">
      <w:pPr>
        <w:rPr>
          <w:rFonts w:ascii="Arial" w:hAnsi="Arial" w:cs="Arial"/>
          <w:sz w:val="22"/>
          <w:szCs w:val="22"/>
        </w:rPr>
      </w:pPr>
    </w:p>
    <w:p w:rsidR="00051E85" w:rsidRPr="00BC4C84" w:rsidRDefault="00051E85" w:rsidP="00051E85">
      <w:pPr>
        <w:rPr>
          <w:rFonts w:ascii="Arial" w:hAnsi="Arial" w:cs="Arial"/>
          <w:b/>
          <w:sz w:val="22"/>
          <w:szCs w:val="22"/>
        </w:rPr>
      </w:pPr>
      <w:r w:rsidRPr="00BC4C84">
        <w:rPr>
          <w:rFonts w:ascii="Arial" w:hAnsi="Arial" w:cs="Arial"/>
          <w:b/>
          <w:sz w:val="22"/>
          <w:szCs w:val="22"/>
        </w:rPr>
        <w:t>Policy for Funding Consideration</w:t>
      </w:r>
    </w:p>
    <w:p w:rsidR="00051E85" w:rsidRPr="00BC4C84" w:rsidRDefault="00051E85" w:rsidP="00051E85">
      <w:pPr>
        <w:rPr>
          <w:rFonts w:ascii="Arial" w:hAnsi="Arial" w:cs="Arial"/>
          <w:sz w:val="22"/>
          <w:szCs w:val="22"/>
        </w:rPr>
      </w:pPr>
      <w:r w:rsidRPr="00BC4C84">
        <w:rPr>
          <w:rFonts w:ascii="Arial" w:hAnsi="Arial" w:cs="Arial"/>
          <w:sz w:val="22"/>
          <w:szCs w:val="22"/>
        </w:rPr>
        <w:t>To be eligible for funding consideration, Project Sponsors must meet the following criteria:</w:t>
      </w:r>
    </w:p>
    <w:p w:rsidR="00051E85" w:rsidRPr="00BC4C84" w:rsidRDefault="00051E85" w:rsidP="00051E85">
      <w:pPr>
        <w:rPr>
          <w:rFonts w:ascii="Arial" w:hAnsi="Arial" w:cs="Arial"/>
          <w:sz w:val="22"/>
          <w:szCs w:val="22"/>
        </w:rPr>
      </w:pPr>
    </w:p>
    <w:p w:rsidR="00051E85" w:rsidRPr="00BC4C84" w:rsidRDefault="00051E85" w:rsidP="00051E85">
      <w:pPr>
        <w:pStyle w:val="Heading1"/>
        <w:rPr>
          <w:rFonts w:cs="Arial"/>
          <w:sz w:val="22"/>
          <w:szCs w:val="22"/>
        </w:rPr>
      </w:pPr>
      <w:r w:rsidRPr="00BC4C84">
        <w:rPr>
          <w:rFonts w:cs="Arial"/>
          <w:sz w:val="22"/>
          <w:szCs w:val="22"/>
        </w:rPr>
        <w:t>All Project Sponsors</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 xml:space="preserve">Must meet all HUD eligibility criteria. </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 xml:space="preserve">Must meet all pre-application deadlines as set by the Continuum. </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have met all program requirements for most recent program year to be eligible for application.</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be a 501(c) 3, 501 (c) 4, PHA, or local government.</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 xml:space="preserve">Must possess legal authority to apply for and receive funds and carry out activities authorized by the CoC Program. </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provide the supplementary match funds required by HUD.</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participate fully in the Milwaukee CoC process to coordinate and integrate with other mainstream programs for which homeless populations may be eligible.</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assume ultimate responsibility for preparing an accurate and complete application for submission to HUD that meets all federal rules and regulations.</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Must be in compliance with all local, state, and federal civil rights laws and Executive Orders as well as all standards outlined in the U.S. Department of Housing and Urban Development CoC NOFA.</w:t>
      </w:r>
    </w:p>
    <w:p w:rsidR="00051E85" w:rsidRPr="00BC4C84" w:rsidRDefault="00051E85" w:rsidP="00051E85">
      <w:pPr>
        <w:numPr>
          <w:ilvl w:val="0"/>
          <w:numId w:val="1"/>
        </w:numPr>
        <w:rPr>
          <w:rFonts w:ascii="Arial" w:hAnsi="Arial" w:cs="Arial"/>
          <w:sz w:val="22"/>
          <w:szCs w:val="22"/>
        </w:rPr>
      </w:pPr>
      <w:r w:rsidRPr="00BC4C84">
        <w:rPr>
          <w:rFonts w:ascii="Arial" w:hAnsi="Arial" w:cs="Arial"/>
          <w:sz w:val="22"/>
          <w:szCs w:val="22"/>
        </w:rPr>
        <w:t>All project sponsors must meet any HUD certification requirements as outlined in the 201</w:t>
      </w:r>
      <w:r w:rsidR="00904916">
        <w:rPr>
          <w:rFonts w:ascii="Arial" w:hAnsi="Arial" w:cs="Arial"/>
          <w:sz w:val="22"/>
          <w:szCs w:val="22"/>
        </w:rPr>
        <w:t>5</w:t>
      </w:r>
      <w:r w:rsidRPr="00BC4C84">
        <w:rPr>
          <w:rFonts w:ascii="Arial" w:hAnsi="Arial" w:cs="Arial"/>
          <w:sz w:val="22"/>
          <w:szCs w:val="22"/>
        </w:rPr>
        <w:t xml:space="preserve"> </w:t>
      </w:r>
      <w:proofErr w:type="spellStart"/>
      <w:r w:rsidRPr="00BC4C84">
        <w:rPr>
          <w:rFonts w:ascii="Arial" w:hAnsi="Arial" w:cs="Arial"/>
          <w:sz w:val="22"/>
          <w:szCs w:val="22"/>
        </w:rPr>
        <w:t>CoC</w:t>
      </w:r>
      <w:proofErr w:type="spellEnd"/>
      <w:r w:rsidRPr="00BC4C84">
        <w:rPr>
          <w:rFonts w:ascii="Arial" w:hAnsi="Arial" w:cs="Arial"/>
          <w:sz w:val="22"/>
          <w:szCs w:val="22"/>
        </w:rPr>
        <w:t xml:space="preserve"> NOFA.</w:t>
      </w:r>
    </w:p>
    <w:p w:rsidR="00051E85" w:rsidRPr="00E97AFB" w:rsidRDefault="00051E85" w:rsidP="00051E85">
      <w:pPr>
        <w:numPr>
          <w:ilvl w:val="0"/>
          <w:numId w:val="1"/>
        </w:numPr>
        <w:rPr>
          <w:rFonts w:ascii="Arial" w:hAnsi="Arial" w:cs="Arial"/>
          <w:b/>
          <w:color w:val="FF0000"/>
          <w:sz w:val="22"/>
          <w:szCs w:val="22"/>
        </w:rPr>
      </w:pPr>
      <w:r w:rsidRPr="00E97AFB">
        <w:rPr>
          <w:rFonts w:ascii="Arial" w:hAnsi="Arial" w:cs="Arial"/>
          <w:b/>
          <w:color w:val="FF0000"/>
          <w:sz w:val="22"/>
          <w:szCs w:val="22"/>
        </w:rPr>
        <w:t xml:space="preserve">Must submit a copy of the agency’s most recent audit or IRS form 990.  </w:t>
      </w:r>
    </w:p>
    <w:p w:rsidR="003F144D" w:rsidRPr="008D5822" w:rsidRDefault="00051E85" w:rsidP="00051E85">
      <w:pPr>
        <w:numPr>
          <w:ilvl w:val="0"/>
          <w:numId w:val="1"/>
        </w:numPr>
        <w:rPr>
          <w:rFonts w:ascii="Arial" w:hAnsi="Arial" w:cs="Arial"/>
          <w:sz w:val="22"/>
          <w:szCs w:val="22"/>
        </w:rPr>
      </w:pPr>
      <w:r w:rsidRPr="008D5822">
        <w:rPr>
          <w:rFonts w:ascii="Arial" w:hAnsi="Arial" w:cs="Arial"/>
          <w:sz w:val="22"/>
          <w:szCs w:val="22"/>
        </w:rPr>
        <w:t>Project Sponsors for new projected will be require to enter data into the HMIS system, with the exception of Domestic Violence programs that are exempted by the Violence Against Women Act.</w:t>
      </w:r>
    </w:p>
    <w:p w:rsidR="003F144D" w:rsidRDefault="003F144D" w:rsidP="00051E85">
      <w:pPr>
        <w:rPr>
          <w:rFonts w:ascii="Arial" w:hAnsi="Arial" w:cs="Arial"/>
          <w:sz w:val="22"/>
          <w:szCs w:val="22"/>
        </w:rPr>
      </w:pPr>
    </w:p>
    <w:p w:rsidR="008D5822" w:rsidRDefault="008D5822" w:rsidP="00051E85">
      <w:pPr>
        <w:rPr>
          <w:rFonts w:ascii="Arial" w:hAnsi="Arial" w:cs="Arial"/>
          <w:sz w:val="22"/>
          <w:szCs w:val="22"/>
        </w:rPr>
      </w:pPr>
    </w:p>
    <w:p w:rsidR="008D5822" w:rsidRPr="00BC4C84" w:rsidRDefault="008D5822" w:rsidP="00051E85">
      <w:pPr>
        <w:rPr>
          <w:rFonts w:ascii="Arial" w:hAnsi="Arial" w:cs="Arial"/>
          <w:sz w:val="22"/>
          <w:szCs w:val="22"/>
        </w:rPr>
      </w:pPr>
    </w:p>
    <w:p w:rsidR="00051E85" w:rsidRPr="00BC4C84" w:rsidRDefault="00051E85" w:rsidP="00051E85">
      <w:pPr>
        <w:rPr>
          <w:rFonts w:ascii="Arial" w:hAnsi="Arial" w:cs="Arial"/>
          <w:sz w:val="22"/>
          <w:szCs w:val="22"/>
        </w:rPr>
      </w:pPr>
      <w:r w:rsidRPr="00BC4C84">
        <w:rPr>
          <w:rFonts w:ascii="Arial" w:hAnsi="Arial" w:cs="Arial"/>
          <w:sz w:val="22"/>
          <w:szCs w:val="22"/>
        </w:rPr>
        <w:t xml:space="preserve">Signature: _________________________________________Date: </w:t>
      </w:r>
      <w:r w:rsidRPr="00BC4C84">
        <w:rPr>
          <w:rFonts w:ascii="Arial" w:hAnsi="Arial" w:cs="Arial"/>
          <w:sz w:val="22"/>
          <w:szCs w:val="22"/>
          <w:u w:val="single"/>
        </w:rPr>
        <w:t xml:space="preserve"> ______________________________</w:t>
      </w:r>
    </w:p>
    <w:p w:rsidR="00051E85" w:rsidRPr="00BC4C84" w:rsidRDefault="00051E85" w:rsidP="00051E85">
      <w:pPr>
        <w:rPr>
          <w:rFonts w:ascii="Arial" w:hAnsi="Arial" w:cs="Arial"/>
          <w:sz w:val="22"/>
          <w:szCs w:val="22"/>
        </w:rPr>
      </w:pPr>
    </w:p>
    <w:p w:rsidR="00051E85" w:rsidRPr="00BC4C84" w:rsidRDefault="00051E85" w:rsidP="00051E85">
      <w:pPr>
        <w:rPr>
          <w:rFonts w:ascii="Arial" w:hAnsi="Arial" w:cs="Arial"/>
          <w:sz w:val="22"/>
          <w:szCs w:val="22"/>
        </w:rPr>
      </w:pPr>
      <w:r w:rsidRPr="00BC4C84">
        <w:rPr>
          <w:rFonts w:ascii="Arial" w:hAnsi="Arial" w:cs="Arial"/>
          <w:sz w:val="22"/>
          <w:szCs w:val="22"/>
        </w:rPr>
        <w:t xml:space="preserve">Contact Person: </w:t>
      </w:r>
      <w:r w:rsidRPr="00BC4C84">
        <w:rPr>
          <w:rFonts w:ascii="Arial" w:hAnsi="Arial" w:cs="Arial"/>
          <w:sz w:val="22"/>
          <w:szCs w:val="22"/>
          <w:u w:val="single"/>
        </w:rPr>
        <w:t>___________________________________</w:t>
      </w:r>
      <w:r>
        <w:rPr>
          <w:rFonts w:ascii="Arial" w:hAnsi="Arial" w:cs="Arial"/>
          <w:sz w:val="22"/>
          <w:szCs w:val="22"/>
          <w:u w:val="single"/>
        </w:rPr>
        <w:t xml:space="preserve"> </w:t>
      </w:r>
      <w:r w:rsidRPr="00BC4C84">
        <w:rPr>
          <w:rFonts w:ascii="Arial" w:hAnsi="Arial" w:cs="Arial"/>
          <w:sz w:val="22"/>
          <w:szCs w:val="22"/>
        </w:rPr>
        <w:t xml:space="preserve">E-Mail Address: </w:t>
      </w:r>
      <w:bookmarkStart w:id="5" w:name="Text14"/>
      <w:r w:rsidR="00594984" w:rsidRPr="00BC4C84">
        <w:rPr>
          <w:rFonts w:ascii="Arial" w:hAnsi="Arial" w:cs="Arial"/>
          <w:sz w:val="22"/>
          <w:szCs w:val="22"/>
          <w:u w:val="single"/>
        </w:rPr>
        <w:fldChar w:fldCharType="begin">
          <w:ffData>
            <w:name w:val="Text14"/>
            <w:enabled/>
            <w:calcOnExit w:val="0"/>
            <w:textInput/>
          </w:ffData>
        </w:fldChar>
      </w:r>
      <w:r w:rsidRPr="00BC4C84">
        <w:rPr>
          <w:rFonts w:ascii="Arial" w:hAnsi="Arial" w:cs="Arial"/>
          <w:sz w:val="22"/>
          <w:szCs w:val="22"/>
          <w:u w:val="single"/>
        </w:rPr>
        <w:instrText xml:space="preserve"> FORMTEXT </w:instrText>
      </w:r>
      <w:r w:rsidR="00594984" w:rsidRPr="00BC4C84">
        <w:rPr>
          <w:rFonts w:ascii="Arial" w:hAnsi="Arial" w:cs="Arial"/>
          <w:sz w:val="22"/>
          <w:szCs w:val="22"/>
          <w:u w:val="single"/>
        </w:rPr>
      </w:r>
      <w:r w:rsidR="00594984" w:rsidRPr="00BC4C84">
        <w:rPr>
          <w:rFonts w:ascii="Arial" w:hAnsi="Arial" w:cs="Arial"/>
          <w:sz w:val="22"/>
          <w:szCs w:val="22"/>
          <w:u w:val="single"/>
        </w:rPr>
        <w:fldChar w:fldCharType="separate"/>
      </w:r>
      <w:r w:rsidRPr="00BC4C84">
        <w:rPr>
          <w:rFonts w:ascii="Arial" w:hAnsi="Arial" w:cs="Arial"/>
          <w:noProof/>
          <w:sz w:val="22"/>
          <w:szCs w:val="22"/>
          <w:u w:val="single"/>
        </w:rPr>
        <w:t> </w:t>
      </w:r>
      <w:r w:rsidRPr="00BC4C84">
        <w:rPr>
          <w:rFonts w:ascii="Arial" w:hAnsi="Arial" w:cs="Arial"/>
          <w:noProof/>
          <w:sz w:val="22"/>
          <w:szCs w:val="22"/>
          <w:u w:val="single"/>
        </w:rPr>
        <w:t> </w:t>
      </w:r>
      <w:r w:rsidRPr="00BC4C84">
        <w:rPr>
          <w:rFonts w:ascii="Arial" w:hAnsi="Arial" w:cs="Arial"/>
          <w:noProof/>
          <w:sz w:val="22"/>
          <w:szCs w:val="22"/>
          <w:u w:val="single"/>
        </w:rPr>
        <w:t> </w:t>
      </w:r>
      <w:r w:rsidRPr="00BC4C84">
        <w:rPr>
          <w:rFonts w:ascii="Arial" w:hAnsi="Arial" w:cs="Arial"/>
          <w:noProof/>
          <w:sz w:val="22"/>
          <w:szCs w:val="22"/>
          <w:u w:val="single"/>
        </w:rPr>
        <w:t> </w:t>
      </w:r>
      <w:r w:rsidRPr="00BC4C84">
        <w:rPr>
          <w:rFonts w:ascii="Arial" w:hAnsi="Arial" w:cs="Arial"/>
          <w:noProof/>
          <w:sz w:val="22"/>
          <w:szCs w:val="22"/>
          <w:u w:val="single"/>
        </w:rPr>
        <w:t>________________</w:t>
      </w:r>
      <w:r w:rsidRPr="00BC4C84">
        <w:rPr>
          <w:rFonts w:ascii="Arial" w:hAnsi="Arial" w:cs="Arial"/>
          <w:noProof/>
          <w:sz w:val="22"/>
          <w:szCs w:val="22"/>
          <w:u w:val="single"/>
        </w:rPr>
        <w:t> </w:t>
      </w:r>
      <w:r w:rsidR="00594984" w:rsidRPr="00BC4C84">
        <w:rPr>
          <w:rFonts w:ascii="Arial" w:hAnsi="Arial" w:cs="Arial"/>
          <w:sz w:val="22"/>
          <w:szCs w:val="22"/>
          <w:u w:val="single"/>
        </w:rPr>
        <w:fldChar w:fldCharType="end"/>
      </w:r>
      <w:bookmarkEnd w:id="5"/>
      <w:r w:rsidRPr="00BC4C84">
        <w:rPr>
          <w:rFonts w:ascii="Arial" w:hAnsi="Arial" w:cs="Arial"/>
          <w:sz w:val="22"/>
          <w:szCs w:val="22"/>
          <w:u w:val="single"/>
        </w:rPr>
        <w:t>__</w:t>
      </w:r>
    </w:p>
    <w:p w:rsidR="00051E85" w:rsidRPr="00BC4C84" w:rsidRDefault="00051E85" w:rsidP="00051E85">
      <w:pPr>
        <w:rPr>
          <w:rFonts w:ascii="Arial" w:hAnsi="Arial" w:cs="Arial"/>
          <w:sz w:val="22"/>
          <w:szCs w:val="22"/>
        </w:rPr>
      </w:pPr>
    </w:p>
    <w:p w:rsidR="00051E85" w:rsidRPr="00BC4C84" w:rsidRDefault="00051E85" w:rsidP="00051E85">
      <w:pPr>
        <w:rPr>
          <w:rFonts w:ascii="Arial" w:hAnsi="Arial" w:cs="Arial"/>
          <w:sz w:val="22"/>
          <w:szCs w:val="22"/>
          <w:u w:val="single"/>
        </w:rPr>
      </w:pPr>
      <w:r w:rsidRPr="00BC4C84">
        <w:rPr>
          <w:rFonts w:ascii="Arial" w:hAnsi="Arial" w:cs="Arial"/>
          <w:sz w:val="22"/>
          <w:szCs w:val="22"/>
        </w:rPr>
        <w:t xml:space="preserve">Phone Number: </w:t>
      </w:r>
      <w:r w:rsidRPr="00BC4C84">
        <w:rPr>
          <w:rFonts w:ascii="Arial" w:hAnsi="Arial" w:cs="Arial"/>
          <w:sz w:val="22"/>
          <w:szCs w:val="22"/>
          <w:u w:val="single"/>
        </w:rPr>
        <w:t>_____________________________________</w:t>
      </w:r>
    </w:p>
    <w:p w:rsidR="00051E85" w:rsidRPr="00BC4C84" w:rsidRDefault="00051E85" w:rsidP="00051E85">
      <w:pPr>
        <w:rPr>
          <w:rFonts w:ascii="Arial" w:hAnsi="Arial" w:cs="Arial"/>
          <w:sz w:val="22"/>
          <w:szCs w:val="22"/>
          <w:u w:val="single"/>
        </w:rPr>
      </w:pPr>
    </w:p>
    <w:p w:rsidR="003F144D" w:rsidRDefault="003F144D" w:rsidP="00051E85">
      <w:pPr>
        <w:jc w:val="center"/>
        <w:rPr>
          <w:rFonts w:ascii="Arial" w:hAnsi="Arial" w:cs="Arial"/>
          <w:sz w:val="22"/>
          <w:szCs w:val="22"/>
        </w:rPr>
      </w:pPr>
    </w:p>
    <w:p w:rsidR="003F144D" w:rsidRDefault="003F144D" w:rsidP="00051E85">
      <w:pPr>
        <w:jc w:val="center"/>
        <w:rPr>
          <w:rFonts w:ascii="Arial" w:hAnsi="Arial" w:cs="Arial"/>
          <w:sz w:val="22"/>
          <w:szCs w:val="22"/>
        </w:rPr>
      </w:pPr>
    </w:p>
    <w:p w:rsidR="005966AA" w:rsidRPr="0014309F" w:rsidRDefault="00FC4BA1" w:rsidP="007C7969">
      <w:pPr>
        <w:jc w:val="center"/>
        <w:rPr>
          <w:rFonts w:ascii="Arial" w:hAnsi="Arial" w:cs="Arial"/>
          <w:sz w:val="22"/>
          <w:szCs w:val="22"/>
        </w:rPr>
      </w:pPr>
      <w:r>
        <w:rPr>
          <w:rFonts w:ascii="Arial" w:hAnsi="Arial" w:cs="Arial"/>
          <w:noProof/>
          <w:sz w:val="22"/>
          <w:szCs w:val="22"/>
        </w:rPr>
        <w:drawing>
          <wp:inline distT="0" distB="0" distL="0" distR="0" wp14:anchorId="72E3C642" wp14:editId="2739B4E2">
            <wp:extent cx="1771650" cy="7048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771650" cy="704850"/>
                    </a:xfrm>
                    <a:prstGeom prst="rect">
                      <a:avLst/>
                    </a:prstGeom>
                    <a:noFill/>
                    <a:ln w="9525">
                      <a:noFill/>
                      <a:miter lim="800000"/>
                      <a:headEnd/>
                      <a:tailEnd/>
                    </a:ln>
                  </pic:spPr>
                </pic:pic>
              </a:graphicData>
            </a:graphic>
          </wp:inline>
        </w:drawing>
      </w:r>
    </w:p>
    <w:sectPr w:rsidR="005966AA" w:rsidRPr="0014309F" w:rsidSect="00864718">
      <w:footerReference w:type="default" r:id="rId24"/>
      <w:pgSz w:w="12240" w:h="15840" w:code="1"/>
      <w:pgMar w:top="28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41" w:rsidRDefault="00055641" w:rsidP="00D37218">
      <w:r>
        <w:separator/>
      </w:r>
    </w:p>
  </w:endnote>
  <w:endnote w:type="continuationSeparator" w:id="0">
    <w:p w:rsidR="00055641" w:rsidRDefault="00055641" w:rsidP="00D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641" w:rsidRPr="006F2452" w:rsidRDefault="00055641" w:rsidP="006F2452">
    <w:pPr>
      <w:pStyle w:val="Footer"/>
      <w:pBdr>
        <w:top w:val="thinThickSmallGap" w:sz="24" w:space="1" w:color="622423"/>
      </w:pBdr>
      <w:tabs>
        <w:tab w:val="clear" w:pos="4320"/>
        <w:tab w:val="clear" w:pos="8640"/>
        <w:tab w:val="right" w:pos="10800"/>
      </w:tabs>
      <w:rPr>
        <w:rFonts w:ascii="Arial" w:hAnsi="Arial" w:cs="Arial"/>
        <w:sz w:val="18"/>
        <w:szCs w:val="18"/>
      </w:rPr>
    </w:pPr>
    <w:r w:rsidRPr="006F2452">
      <w:rPr>
        <w:rFonts w:ascii="Arial" w:hAnsi="Arial" w:cs="Arial"/>
        <w:sz w:val="18"/>
        <w:szCs w:val="18"/>
      </w:rPr>
      <w:t>201</w:t>
    </w:r>
    <w:r w:rsidR="003557A0">
      <w:rPr>
        <w:rFonts w:ascii="Arial" w:hAnsi="Arial" w:cs="Arial"/>
        <w:sz w:val="18"/>
        <w:szCs w:val="18"/>
      </w:rPr>
      <w:t>5</w:t>
    </w:r>
    <w:r w:rsidRPr="006F2452">
      <w:rPr>
        <w:rFonts w:ascii="Arial" w:hAnsi="Arial" w:cs="Arial"/>
        <w:sz w:val="18"/>
        <w:szCs w:val="18"/>
      </w:rPr>
      <w:t xml:space="preserve"> </w:t>
    </w:r>
    <w:r w:rsidR="003557A0">
      <w:rPr>
        <w:rFonts w:ascii="Arial" w:hAnsi="Arial" w:cs="Arial"/>
        <w:sz w:val="18"/>
        <w:szCs w:val="18"/>
      </w:rPr>
      <w:t xml:space="preserve">New </w:t>
    </w:r>
    <w:r w:rsidR="00604EE6">
      <w:rPr>
        <w:rFonts w:ascii="Arial" w:hAnsi="Arial" w:cs="Arial"/>
        <w:sz w:val="18"/>
        <w:szCs w:val="18"/>
      </w:rPr>
      <w:t xml:space="preserve">Reallocation </w:t>
    </w:r>
    <w:r w:rsidRPr="006F2452">
      <w:rPr>
        <w:rFonts w:ascii="Arial" w:hAnsi="Arial" w:cs="Arial"/>
        <w:sz w:val="18"/>
        <w:szCs w:val="18"/>
      </w:rPr>
      <w:t>Project Intent to Apply</w:t>
    </w:r>
    <w:r w:rsidRPr="006F2452">
      <w:rPr>
        <w:rFonts w:ascii="Arial" w:hAnsi="Arial" w:cs="Arial"/>
        <w:sz w:val="18"/>
        <w:szCs w:val="18"/>
      </w:rPr>
      <w:tab/>
      <w:t xml:space="preserve">Page </w:t>
    </w:r>
    <w:r w:rsidRPr="006F2452">
      <w:rPr>
        <w:rFonts w:ascii="Arial" w:hAnsi="Arial" w:cs="Arial"/>
        <w:sz w:val="18"/>
        <w:szCs w:val="18"/>
      </w:rPr>
      <w:fldChar w:fldCharType="begin"/>
    </w:r>
    <w:r w:rsidRPr="006F2452">
      <w:rPr>
        <w:rFonts w:ascii="Arial" w:hAnsi="Arial" w:cs="Arial"/>
        <w:sz w:val="18"/>
        <w:szCs w:val="18"/>
      </w:rPr>
      <w:instrText xml:space="preserve"> PAGE   \* MERGEFORMAT </w:instrText>
    </w:r>
    <w:r w:rsidRPr="006F2452">
      <w:rPr>
        <w:rFonts w:ascii="Arial" w:hAnsi="Arial" w:cs="Arial"/>
        <w:sz w:val="18"/>
        <w:szCs w:val="18"/>
      </w:rPr>
      <w:fldChar w:fldCharType="separate"/>
    </w:r>
    <w:r w:rsidR="00B3350B">
      <w:rPr>
        <w:rFonts w:ascii="Arial" w:hAnsi="Arial" w:cs="Arial"/>
        <w:noProof/>
        <w:sz w:val="18"/>
        <w:szCs w:val="18"/>
      </w:rPr>
      <w:t>5</w:t>
    </w:r>
    <w:r w:rsidRPr="006F2452">
      <w:rPr>
        <w:rFonts w:ascii="Arial" w:hAnsi="Arial" w:cs="Arial"/>
        <w:sz w:val="18"/>
        <w:szCs w:val="18"/>
      </w:rPr>
      <w:fldChar w:fldCharType="end"/>
    </w:r>
  </w:p>
  <w:p w:rsidR="00055641" w:rsidRDefault="00055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41" w:rsidRDefault="00055641" w:rsidP="00D37218">
      <w:r>
        <w:separator/>
      </w:r>
    </w:p>
  </w:footnote>
  <w:footnote w:type="continuationSeparator" w:id="0">
    <w:p w:rsidR="00055641" w:rsidRDefault="00055641" w:rsidP="00D37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0202"/>
    <w:multiLevelType w:val="singleLevel"/>
    <w:tmpl w:val="6016BC78"/>
    <w:lvl w:ilvl="0">
      <w:start w:val="1"/>
      <w:numFmt w:val="bullet"/>
      <w:lvlText w:val=""/>
      <w:lvlJc w:val="left"/>
      <w:pPr>
        <w:tabs>
          <w:tab w:val="num" w:pos="360"/>
        </w:tabs>
        <w:ind w:left="360" w:hanging="432"/>
      </w:pPr>
      <w:rPr>
        <w:rFonts w:ascii="Symbol" w:hAnsi="Symbol" w:hint="default"/>
      </w:rPr>
    </w:lvl>
  </w:abstractNum>
  <w:abstractNum w:abstractNumId="1">
    <w:nsid w:val="23AD66E8"/>
    <w:multiLevelType w:val="hybridMultilevel"/>
    <w:tmpl w:val="247AA07C"/>
    <w:lvl w:ilvl="0" w:tplc="04090001">
      <w:start w:val="1"/>
      <w:numFmt w:val="bullet"/>
      <w:lvlText w:val=""/>
      <w:lvlJc w:val="left"/>
      <w:pPr>
        <w:ind w:left="76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3E83617"/>
    <w:multiLevelType w:val="hybridMultilevel"/>
    <w:tmpl w:val="14E888B8"/>
    <w:lvl w:ilvl="0" w:tplc="87206E7C">
      <w:start w:val="1"/>
      <w:numFmt w:val="bullet"/>
      <w:lvlText w:val=""/>
      <w:lvlJc w:val="left"/>
      <w:pPr>
        <w:tabs>
          <w:tab w:val="num" w:pos="720"/>
        </w:tabs>
        <w:ind w:left="720" w:hanging="576"/>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833D23"/>
    <w:multiLevelType w:val="hybridMultilevel"/>
    <w:tmpl w:val="6BA40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92A5B97"/>
    <w:multiLevelType w:val="hybridMultilevel"/>
    <w:tmpl w:val="00AA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F1955"/>
    <w:multiLevelType w:val="hybridMultilevel"/>
    <w:tmpl w:val="ED94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83A8D"/>
    <w:multiLevelType w:val="hybridMultilevel"/>
    <w:tmpl w:val="FB66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9C"/>
    <w:rsid w:val="00004254"/>
    <w:rsid w:val="00013AEF"/>
    <w:rsid w:val="0002318A"/>
    <w:rsid w:val="00051E85"/>
    <w:rsid w:val="00054DCE"/>
    <w:rsid w:val="00055641"/>
    <w:rsid w:val="000608A8"/>
    <w:rsid w:val="00065D82"/>
    <w:rsid w:val="0007201B"/>
    <w:rsid w:val="0007268E"/>
    <w:rsid w:val="00090815"/>
    <w:rsid w:val="000A789C"/>
    <w:rsid w:val="000B12A5"/>
    <w:rsid w:val="000B19CE"/>
    <w:rsid w:val="000B4028"/>
    <w:rsid w:val="000B4677"/>
    <w:rsid w:val="000B502B"/>
    <w:rsid w:val="000C3479"/>
    <w:rsid w:val="000C60CE"/>
    <w:rsid w:val="000D20E7"/>
    <w:rsid w:val="000E085D"/>
    <w:rsid w:val="000E58C8"/>
    <w:rsid w:val="000E6BE8"/>
    <w:rsid w:val="000F2D7C"/>
    <w:rsid w:val="000F359D"/>
    <w:rsid w:val="000F4D9D"/>
    <w:rsid w:val="000F4E1A"/>
    <w:rsid w:val="00105603"/>
    <w:rsid w:val="00113433"/>
    <w:rsid w:val="001160D3"/>
    <w:rsid w:val="001267D9"/>
    <w:rsid w:val="0014309F"/>
    <w:rsid w:val="00143DCF"/>
    <w:rsid w:val="00147972"/>
    <w:rsid w:val="00152749"/>
    <w:rsid w:val="00163B31"/>
    <w:rsid w:val="00165356"/>
    <w:rsid w:val="0017553C"/>
    <w:rsid w:val="001757E9"/>
    <w:rsid w:val="00184A79"/>
    <w:rsid w:val="00186930"/>
    <w:rsid w:val="00194F27"/>
    <w:rsid w:val="001956B1"/>
    <w:rsid w:val="001A1FB7"/>
    <w:rsid w:val="001B00E0"/>
    <w:rsid w:val="001B12AF"/>
    <w:rsid w:val="001B29C2"/>
    <w:rsid w:val="001C1F65"/>
    <w:rsid w:val="001C5DEF"/>
    <w:rsid w:val="001D1128"/>
    <w:rsid w:val="001D13BE"/>
    <w:rsid w:val="001D64FD"/>
    <w:rsid w:val="001E150B"/>
    <w:rsid w:val="001E62CF"/>
    <w:rsid w:val="00217A82"/>
    <w:rsid w:val="00232B72"/>
    <w:rsid w:val="002362F2"/>
    <w:rsid w:val="00242163"/>
    <w:rsid w:val="00252DDD"/>
    <w:rsid w:val="002544A5"/>
    <w:rsid w:val="002664AE"/>
    <w:rsid w:val="00280453"/>
    <w:rsid w:val="002873F3"/>
    <w:rsid w:val="0029606E"/>
    <w:rsid w:val="002960FA"/>
    <w:rsid w:val="002A6BDF"/>
    <w:rsid w:val="002B2903"/>
    <w:rsid w:val="002C2C01"/>
    <w:rsid w:val="002C4C10"/>
    <w:rsid w:val="002C4E30"/>
    <w:rsid w:val="002E784B"/>
    <w:rsid w:val="002F1600"/>
    <w:rsid w:val="002F1B40"/>
    <w:rsid w:val="002F4239"/>
    <w:rsid w:val="0030299C"/>
    <w:rsid w:val="00302F41"/>
    <w:rsid w:val="00307321"/>
    <w:rsid w:val="0031202B"/>
    <w:rsid w:val="00312C72"/>
    <w:rsid w:val="00317123"/>
    <w:rsid w:val="00317DCC"/>
    <w:rsid w:val="00321C9C"/>
    <w:rsid w:val="00323B08"/>
    <w:rsid w:val="0032706D"/>
    <w:rsid w:val="00333791"/>
    <w:rsid w:val="00342420"/>
    <w:rsid w:val="0034561B"/>
    <w:rsid w:val="00353A53"/>
    <w:rsid w:val="003552EA"/>
    <w:rsid w:val="003557A0"/>
    <w:rsid w:val="003700C9"/>
    <w:rsid w:val="0037058C"/>
    <w:rsid w:val="003860B1"/>
    <w:rsid w:val="00394B31"/>
    <w:rsid w:val="003A33B8"/>
    <w:rsid w:val="003A5028"/>
    <w:rsid w:val="003A5E75"/>
    <w:rsid w:val="003A7D93"/>
    <w:rsid w:val="003B14F3"/>
    <w:rsid w:val="003B2B98"/>
    <w:rsid w:val="003B71CE"/>
    <w:rsid w:val="003C1356"/>
    <w:rsid w:val="003C1C3A"/>
    <w:rsid w:val="003D3F81"/>
    <w:rsid w:val="003E1966"/>
    <w:rsid w:val="003E7BFD"/>
    <w:rsid w:val="003F1106"/>
    <w:rsid w:val="003F144D"/>
    <w:rsid w:val="003F174E"/>
    <w:rsid w:val="003F4DFE"/>
    <w:rsid w:val="004143E9"/>
    <w:rsid w:val="00416953"/>
    <w:rsid w:val="0042009C"/>
    <w:rsid w:val="0042242B"/>
    <w:rsid w:val="00422669"/>
    <w:rsid w:val="004372A7"/>
    <w:rsid w:val="004563C5"/>
    <w:rsid w:val="004570C3"/>
    <w:rsid w:val="0045742E"/>
    <w:rsid w:val="00461310"/>
    <w:rsid w:val="004663E3"/>
    <w:rsid w:val="00467333"/>
    <w:rsid w:val="004779D6"/>
    <w:rsid w:val="004803DD"/>
    <w:rsid w:val="00483042"/>
    <w:rsid w:val="00485714"/>
    <w:rsid w:val="00490ECB"/>
    <w:rsid w:val="00493D45"/>
    <w:rsid w:val="004A6E38"/>
    <w:rsid w:val="004B0951"/>
    <w:rsid w:val="004B4641"/>
    <w:rsid w:val="004B53C0"/>
    <w:rsid w:val="004C4DDA"/>
    <w:rsid w:val="004D2519"/>
    <w:rsid w:val="004E1320"/>
    <w:rsid w:val="004F5930"/>
    <w:rsid w:val="004F5C62"/>
    <w:rsid w:val="004F6F0C"/>
    <w:rsid w:val="00502108"/>
    <w:rsid w:val="005079AC"/>
    <w:rsid w:val="00584FEA"/>
    <w:rsid w:val="005850C7"/>
    <w:rsid w:val="00594984"/>
    <w:rsid w:val="005966AA"/>
    <w:rsid w:val="005A0D88"/>
    <w:rsid w:val="005A1E8B"/>
    <w:rsid w:val="005B1EBF"/>
    <w:rsid w:val="005B3BFA"/>
    <w:rsid w:val="005C1445"/>
    <w:rsid w:val="005C1BB4"/>
    <w:rsid w:val="005C291D"/>
    <w:rsid w:val="005C2EE6"/>
    <w:rsid w:val="005C3B27"/>
    <w:rsid w:val="005D09BD"/>
    <w:rsid w:val="005D596F"/>
    <w:rsid w:val="005E28BE"/>
    <w:rsid w:val="005E52EF"/>
    <w:rsid w:val="005F3FB2"/>
    <w:rsid w:val="00600667"/>
    <w:rsid w:val="00604EE6"/>
    <w:rsid w:val="00607E42"/>
    <w:rsid w:val="00610642"/>
    <w:rsid w:val="00613C68"/>
    <w:rsid w:val="00633D17"/>
    <w:rsid w:val="00634797"/>
    <w:rsid w:val="00644C72"/>
    <w:rsid w:val="00651A6D"/>
    <w:rsid w:val="006678E7"/>
    <w:rsid w:val="00675384"/>
    <w:rsid w:val="00677287"/>
    <w:rsid w:val="006844D9"/>
    <w:rsid w:val="00696699"/>
    <w:rsid w:val="006A503D"/>
    <w:rsid w:val="006B3B62"/>
    <w:rsid w:val="006B40F2"/>
    <w:rsid w:val="006C3BE5"/>
    <w:rsid w:val="006C50DD"/>
    <w:rsid w:val="006D45EC"/>
    <w:rsid w:val="006E3613"/>
    <w:rsid w:val="006F2452"/>
    <w:rsid w:val="006F3C1E"/>
    <w:rsid w:val="00703169"/>
    <w:rsid w:val="00710505"/>
    <w:rsid w:val="00710FB2"/>
    <w:rsid w:val="007161FE"/>
    <w:rsid w:val="0072219B"/>
    <w:rsid w:val="00723717"/>
    <w:rsid w:val="00723DC1"/>
    <w:rsid w:val="007309C1"/>
    <w:rsid w:val="00747E08"/>
    <w:rsid w:val="007542BB"/>
    <w:rsid w:val="007574D8"/>
    <w:rsid w:val="0077298D"/>
    <w:rsid w:val="00786841"/>
    <w:rsid w:val="007868FB"/>
    <w:rsid w:val="007874C5"/>
    <w:rsid w:val="007A1B39"/>
    <w:rsid w:val="007A5AFE"/>
    <w:rsid w:val="007C1488"/>
    <w:rsid w:val="007C491A"/>
    <w:rsid w:val="007C7969"/>
    <w:rsid w:val="007D56D5"/>
    <w:rsid w:val="007E3C92"/>
    <w:rsid w:val="007E5658"/>
    <w:rsid w:val="007E736E"/>
    <w:rsid w:val="007F3D20"/>
    <w:rsid w:val="007F6EA5"/>
    <w:rsid w:val="00800081"/>
    <w:rsid w:val="008007AE"/>
    <w:rsid w:val="00800A45"/>
    <w:rsid w:val="00804E9D"/>
    <w:rsid w:val="00812DB5"/>
    <w:rsid w:val="0083204E"/>
    <w:rsid w:val="00837EBE"/>
    <w:rsid w:val="008500FA"/>
    <w:rsid w:val="00852654"/>
    <w:rsid w:val="00855CDF"/>
    <w:rsid w:val="00857B66"/>
    <w:rsid w:val="00860D3E"/>
    <w:rsid w:val="0086402B"/>
    <w:rsid w:val="00864718"/>
    <w:rsid w:val="0086654B"/>
    <w:rsid w:val="008678A2"/>
    <w:rsid w:val="00872130"/>
    <w:rsid w:val="00874748"/>
    <w:rsid w:val="00877434"/>
    <w:rsid w:val="00887734"/>
    <w:rsid w:val="008A2786"/>
    <w:rsid w:val="008A5428"/>
    <w:rsid w:val="008B0275"/>
    <w:rsid w:val="008B2282"/>
    <w:rsid w:val="008D5822"/>
    <w:rsid w:val="008E65C9"/>
    <w:rsid w:val="008F219E"/>
    <w:rsid w:val="008F5134"/>
    <w:rsid w:val="009013ED"/>
    <w:rsid w:val="00902CA2"/>
    <w:rsid w:val="00904916"/>
    <w:rsid w:val="0091412A"/>
    <w:rsid w:val="00920EC0"/>
    <w:rsid w:val="00934F2B"/>
    <w:rsid w:val="00940020"/>
    <w:rsid w:val="009433AA"/>
    <w:rsid w:val="00951573"/>
    <w:rsid w:val="00965A67"/>
    <w:rsid w:val="00965C6B"/>
    <w:rsid w:val="00970732"/>
    <w:rsid w:val="009850A7"/>
    <w:rsid w:val="00993668"/>
    <w:rsid w:val="00996428"/>
    <w:rsid w:val="009A24E6"/>
    <w:rsid w:val="009C0201"/>
    <w:rsid w:val="009C246E"/>
    <w:rsid w:val="009D481E"/>
    <w:rsid w:val="009D552C"/>
    <w:rsid w:val="009E4067"/>
    <w:rsid w:val="009E72E1"/>
    <w:rsid w:val="009F5DC8"/>
    <w:rsid w:val="009F78BB"/>
    <w:rsid w:val="009F7CE4"/>
    <w:rsid w:val="00A04071"/>
    <w:rsid w:val="00A05D10"/>
    <w:rsid w:val="00A175F6"/>
    <w:rsid w:val="00A2380D"/>
    <w:rsid w:val="00A32DF1"/>
    <w:rsid w:val="00A42EA8"/>
    <w:rsid w:val="00A453BB"/>
    <w:rsid w:val="00A51E8C"/>
    <w:rsid w:val="00A65A30"/>
    <w:rsid w:val="00A86833"/>
    <w:rsid w:val="00A92493"/>
    <w:rsid w:val="00AA069C"/>
    <w:rsid w:val="00AA4A02"/>
    <w:rsid w:val="00AB54D9"/>
    <w:rsid w:val="00AB71EB"/>
    <w:rsid w:val="00AB7C71"/>
    <w:rsid w:val="00AB7D7A"/>
    <w:rsid w:val="00AC4496"/>
    <w:rsid w:val="00AC5526"/>
    <w:rsid w:val="00AD0BBC"/>
    <w:rsid w:val="00AD584F"/>
    <w:rsid w:val="00AD6404"/>
    <w:rsid w:val="00AD6EED"/>
    <w:rsid w:val="00AE2001"/>
    <w:rsid w:val="00B23C17"/>
    <w:rsid w:val="00B27ACF"/>
    <w:rsid w:val="00B31D9A"/>
    <w:rsid w:val="00B3350B"/>
    <w:rsid w:val="00B373D9"/>
    <w:rsid w:val="00B40ED7"/>
    <w:rsid w:val="00B5614B"/>
    <w:rsid w:val="00B6341D"/>
    <w:rsid w:val="00B66092"/>
    <w:rsid w:val="00B85A86"/>
    <w:rsid w:val="00BA253D"/>
    <w:rsid w:val="00BA2678"/>
    <w:rsid w:val="00BA2F4F"/>
    <w:rsid w:val="00BB63FD"/>
    <w:rsid w:val="00BB753A"/>
    <w:rsid w:val="00BD11F9"/>
    <w:rsid w:val="00BF11FE"/>
    <w:rsid w:val="00BF7B28"/>
    <w:rsid w:val="00C05F91"/>
    <w:rsid w:val="00C32948"/>
    <w:rsid w:val="00C3764F"/>
    <w:rsid w:val="00C40437"/>
    <w:rsid w:val="00C42321"/>
    <w:rsid w:val="00C47DE1"/>
    <w:rsid w:val="00C53274"/>
    <w:rsid w:val="00C54154"/>
    <w:rsid w:val="00C6112A"/>
    <w:rsid w:val="00C65095"/>
    <w:rsid w:val="00C6598E"/>
    <w:rsid w:val="00C75383"/>
    <w:rsid w:val="00C83586"/>
    <w:rsid w:val="00C87D3E"/>
    <w:rsid w:val="00C9267D"/>
    <w:rsid w:val="00C94554"/>
    <w:rsid w:val="00CA2BB2"/>
    <w:rsid w:val="00CA3213"/>
    <w:rsid w:val="00CB07DE"/>
    <w:rsid w:val="00CB4666"/>
    <w:rsid w:val="00CC46F3"/>
    <w:rsid w:val="00CD7CC5"/>
    <w:rsid w:val="00CE3FB0"/>
    <w:rsid w:val="00CF6AF4"/>
    <w:rsid w:val="00D01692"/>
    <w:rsid w:val="00D17C26"/>
    <w:rsid w:val="00D22C2E"/>
    <w:rsid w:val="00D271CC"/>
    <w:rsid w:val="00D37218"/>
    <w:rsid w:val="00D446C4"/>
    <w:rsid w:val="00D45754"/>
    <w:rsid w:val="00D517C1"/>
    <w:rsid w:val="00D55B6E"/>
    <w:rsid w:val="00D56489"/>
    <w:rsid w:val="00D73AC9"/>
    <w:rsid w:val="00D83A96"/>
    <w:rsid w:val="00D90079"/>
    <w:rsid w:val="00D91976"/>
    <w:rsid w:val="00D95D0F"/>
    <w:rsid w:val="00DA08B1"/>
    <w:rsid w:val="00DA27E5"/>
    <w:rsid w:val="00DA3077"/>
    <w:rsid w:val="00DA691B"/>
    <w:rsid w:val="00DA6D91"/>
    <w:rsid w:val="00DB386D"/>
    <w:rsid w:val="00DB3BF1"/>
    <w:rsid w:val="00DC4C06"/>
    <w:rsid w:val="00DD573C"/>
    <w:rsid w:val="00DE3990"/>
    <w:rsid w:val="00DE4016"/>
    <w:rsid w:val="00DE7C56"/>
    <w:rsid w:val="00DF11D7"/>
    <w:rsid w:val="00DF176F"/>
    <w:rsid w:val="00DF1DC8"/>
    <w:rsid w:val="00DF75EF"/>
    <w:rsid w:val="00E00A0C"/>
    <w:rsid w:val="00E16720"/>
    <w:rsid w:val="00E211EA"/>
    <w:rsid w:val="00E21BBA"/>
    <w:rsid w:val="00E32E41"/>
    <w:rsid w:val="00E350F9"/>
    <w:rsid w:val="00E45C83"/>
    <w:rsid w:val="00E46C49"/>
    <w:rsid w:val="00E57592"/>
    <w:rsid w:val="00E62262"/>
    <w:rsid w:val="00E73AAA"/>
    <w:rsid w:val="00E765F2"/>
    <w:rsid w:val="00E82E34"/>
    <w:rsid w:val="00E84F96"/>
    <w:rsid w:val="00E91042"/>
    <w:rsid w:val="00E94297"/>
    <w:rsid w:val="00E9675B"/>
    <w:rsid w:val="00EA3377"/>
    <w:rsid w:val="00EB2314"/>
    <w:rsid w:val="00EB7767"/>
    <w:rsid w:val="00EB7D73"/>
    <w:rsid w:val="00EC42B0"/>
    <w:rsid w:val="00ED3125"/>
    <w:rsid w:val="00ED533F"/>
    <w:rsid w:val="00ED7FF5"/>
    <w:rsid w:val="00EE1EF2"/>
    <w:rsid w:val="00EE6A1B"/>
    <w:rsid w:val="00EE71F8"/>
    <w:rsid w:val="00EF6F2C"/>
    <w:rsid w:val="00EF77B9"/>
    <w:rsid w:val="00F00269"/>
    <w:rsid w:val="00F10191"/>
    <w:rsid w:val="00F101B0"/>
    <w:rsid w:val="00F105B2"/>
    <w:rsid w:val="00F108F8"/>
    <w:rsid w:val="00F13D43"/>
    <w:rsid w:val="00F14F31"/>
    <w:rsid w:val="00F225DE"/>
    <w:rsid w:val="00F26B60"/>
    <w:rsid w:val="00F26CAB"/>
    <w:rsid w:val="00F27974"/>
    <w:rsid w:val="00F35D97"/>
    <w:rsid w:val="00F437ED"/>
    <w:rsid w:val="00F44C86"/>
    <w:rsid w:val="00F47353"/>
    <w:rsid w:val="00F534FC"/>
    <w:rsid w:val="00F60731"/>
    <w:rsid w:val="00F61297"/>
    <w:rsid w:val="00F61742"/>
    <w:rsid w:val="00F64BAE"/>
    <w:rsid w:val="00F7746D"/>
    <w:rsid w:val="00F85A3D"/>
    <w:rsid w:val="00F909AF"/>
    <w:rsid w:val="00FB3DE5"/>
    <w:rsid w:val="00FB4FC9"/>
    <w:rsid w:val="00FC4BA1"/>
    <w:rsid w:val="00FD21E4"/>
    <w:rsid w:val="00FD7F16"/>
    <w:rsid w:val="00FF15EC"/>
    <w:rsid w:val="00FF1A34"/>
    <w:rsid w:val="00FF31E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09C"/>
    <w:rPr>
      <w:sz w:val="24"/>
      <w:szCs w:val="24"/>
    </w:rPr>
  </w:style>
  <w:style w:type="paragraph" w:styleId="Heading1">
    <w:name w:val="heading 1"/>
    <w:basedOn w:val="Normal"/>
    <w:next w:val="Normal"/>
    <w:qFormat/>
    <w:rsid w:val="00F47353"/>
    <w:pPr>
      <w:keepNext/>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77287"/>
    <w:pPr>
      <w:framePr w:w="7920" w:h="1980" w:hRule="exact" w:hSpace="180" w:wrap="auto" w:hAnchor="page" w:xAlign="center" w:yAlign="bottom"/>
      <w:ind w:left="2880"/>
    </w:pPr>
    <w:rPr>
      <w:rFonts w:cs="Arial"/>
    </w:rPr>
  </w:style>
  <w:style w:type="paragraph" w:styleId="Caption">
    <w:name w:val="caption"/>
    <w:basedOn w:val="Normal"/>
    <w:next w:val="Normal"/>
    <w:qFormat/>
    <w:rsid w:val="0042009C"/>
    <w:pPr>
      <w:jc w:val="center"/>
    </w:pPr>
    <w:rPr>
      <w:i/>
      <w:color w:val="000080"/>
      <w:sz w:val="20"/>
      <w:szCs w:val="20"/>
    </w:rPr>
  </w:style>
  <w:style w:type="character" w:styleId="Hyperlink">
    <w:name w:val="Hyperlink"/>
    <w:basedOn w:val="DefaultParagraphFont"/>
    <w:rsid w:val="0042009C"/>
    <w:rPr>
      <w:color w:val="0000FF"/>
      <w:u w:val="single"/>
    </w:rPr>
  </w:style>
  <w:style w:type="paragraph" w:styleId="Header">
    <w:name w:val="header"/>
    <w:basedOn w:val="Normal"/>
    <w:rsid w:val="00AC4496"/>
    <w:pPr>
      <w:tabs>
        <w:tab w:val="center" w:pos="4320"/>
        <w:tab w:val="right" w:pos="8640"/>
      </w:tabs>
    </w:pPr>
  </w:style>
  <w:style w:type="paragraph" w:styleId="Footer">
    <w:name w:val="footer"/>
    <w:basedOn w:val="Normal"/>
    <w:link w:val="FooterChar"/>
    <w:rsid w:val="00AC4496"/>
    <w:pPr>
      <w:tabs>
        <w:tab w:val="center" w:pos="4320"/>
        <w:tab w:val="right" w:pos="8640"/>
      </w:tabs>
    </w:pPr>
  </w:style>
  <w:style w:type="table" w:styleId="TableGrid">
    <w:name w:val="Table Grid"/>
    <w:basedOn w:val="TableNormal"/>
    <w:rsid w:val="0086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60FA"/>
    <w:rPr>
      <w:rFonts w:ascii="Tahoma" w:hAnsi="Tahoma" w:cs="Tahoma"/>
      <w:sz w:val="16"/>
      <w:szCs w:val="16"/>
    </w:rPr>
  </w:style>
  <w:style w:type="paragraph" w:customStyle="1" w:styleId="Default">
    <w:name w:val="Default"/>
    <w:rsid w:val="00F6073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F2452"/>
    <w:rPr>
      <w:sz w:val="24"/>
      <w:szCs w:val="24"/>
    </w:rPr>
  </w:style>
  <w:style w:type="paragraph" w:styleId="ListParagraph">
    <w:name w:val="List Paragraph"/>
    <w:basedOn w:val="Normal"/>
    <w:uiPriority w:val="34"/>
    <w:qFormat/>
    <w:rsid w:val="00CB07DE"/>
    <w:pPr>
      <w:ind w:left="720"/>
      <w:contextualSpacing/>
    </w:pPr>
  </w:style>
  <w:style w:type="character" w:customStyle="1" w:styleId="st">
    <w:name w:val="st"/>
    <w:basedOn w:val="DefaultParagraphFont"/>
    <w:rsid w:val="003E7BFD"/>
  </w:style>
  <w:style w:type="character" w:styleId="Emphasis">
    <w:name w:val="Emphasis"/>
    <w:basedOn w:val="DefaultParagraphFont"/>
    <w:uiPriority w:val="20"/>
    <w:qFormat/>
    <w:rsid w:val="003E7BFD"/>
    <w:rPr>
      <w:i/>
      <w:iCs/>
    </w:rPr>
  </w:style>
  <w:style w:type="character" w:customStyle="1" w:styleId="gi">
    <w:name w:val="gi"/>
    <w:basedOn w:val="DefaultParagraphFont"/>
    <w:rsid w:val="003E7BFD"/>
  </w:style>
  <w:style w:type="character" w:styleId="PageNumber">
    <w:name w:val="page number"/>
    <w:basedOn w:val="DefaultParagraphFont"/>
    <w:rsid w:val="00F909AF"/>
  </w:style>
  <w:style w:type="character" w:styleId="FollowedHyperlink">
    <w:name w:val="FollowedHyperlink"/>
    <w:basedOn w:val="DefaultParagraphFont"/>
    <w:rsid w:val="001757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09C"/>
    <w:rPr>
      <w:sz w:val="24"/>
      <w:szCs w:val="24"/>
    </w:rPr>
  </w:style>
  <w:style w:type="paragraph" w:styleId="Heading1">
    <w:name w:val="heading 1"/>
    <w:basedOn w:val="Normal"/>
    <w:next w:val="Normal"/>
    <w:qFormat/>
    <w:rsid w:val="00F47353"/>
    <w:pPr>
      <w:keepNext/>
      <w:outlineLvl w:val="0"/>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77287"/>
    <w:pPr>
      <w:framePr w:w="7920" w:h="1980" w:hRule="exact" w:hSpace="180" w:wrap="auto" w:hAnchor="page" w:xAlign="center" w:yAlign="bottom"/>
      <w:ind w:left="2880"/>
    </w:pPr>
    <w:rPr>
      <w:rFonts w:cs="Arial"/>
    </w:rPr>
  </w:style>
  <w:style w:type="paragraph" w:styleId="Caption">
    <w:name w:val="caption"/>
    <w:basedOn w:val="Normal"/>
    <w:next w:val="Normal"/>
    <w:qFormat/>
    <w:rsid w:val="0042009C"/>
    <w:pPr>
      <w:jc w:val="center"/>
    </w:pPr>
    <w:rPr>
      <w:i/>
      <w:color w:val="000080"/>
      <w:sz w:val="20"/>
      <w:szCs w:val="20"/>
    </w:rPr>
  </w:style>
  <w:style w:type="character" w:styleId="Hyperlink">
    <w:name w:val="Hyperlink"/>
    <w:basedOn w:val="DefaultParagraphFont"/>
    <w:rsid w:val="0042009C"/>
    <w:rPr>
      <w:color w:val="0000FF"/>
      <w:u w:val="single"/>
    </w:rPr>
  </w:style>
  <w:style w:type="paragraph" w:styleId="Header">
    <w:name w:val="header"/>
    <w:basedOn w:val="Normal"/>
    <w:rsid w:val="00AC4496"/>
    <w:pPr>
      <w:tabs>
        <w:tab w:val="center" w:pos="4320"/>
        <w:tab w:val="right" w:pos="8640"/>
      </w:tabs>
    </w:pPr>
  </w:style>
  <w:style w:type="paragraph" w:styleId="Footer">
    <w:name w:val="footer"/>
    <w:basedOn w:val="Normal"/>
    <w:link w:val="FooterChar"/>
    <w:rsid w:val="00AC4496"/>
    <w:pPr>
      <w:tabs>
        <w:tab w:val="center" w:pos="4320"/>
        <w:tab w:val="right" w:pos="8640"/>
      </w:tabs>
    </w:pPr>
  </w:style>
  <w:style w:type="table" w:styleId="TableGrid">
    <w:name w:val="Table Grid"/>
    <w:basedOn w:val="TableNormal"/>
    <w:rsid w:val="0086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60FA"/>
    <w:rPr>
      <w:rFonts w:ascii="Tahoma" w:hAnsi="Tahoma" w:cs="Tahoma"/>
      <w:sz w:val="16"/>
      <w:szCs w:val="16"/>
    </w:rPr>
  </w:style>
  <w:style w:type="paragraph" w:customStyle="1" w:styleId="Default">
    <w:name w:val="Default"/>
    <w:rsid w:val="00F6073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F2452"/>
    <w:rPr>
      <w:sz w:val="24"/>
      <w:szCs w:val="24"/>
    </w:rPr>
  </w:style>
  <w:style w:type="paragraph" w:styleId="ListParagraph">
    <w:name w:val="List Paragraph"/>
    <w:basedOn w:val="Normal"/>
    <w:uiPriority w:val="34"/>
    <w:qFormat/>
    <w:rsid w:val="00CB07DE"/>
    <w:pPr>
      <w:ind w:left="720"/>
      <w:contextualSpacing/>
    </w:pPr>
  </w:style>
  <w:style w:type="character" w:customStyle="1" w:styleId="st">
    <w:name w:val="st"/>
    <w:basedOn w:val="DefaultParagraphFont"/>
    <w:rsid w:val="003E7BFD"/>
  </w:style>
  <w:style w:type="character" w:styleId="Emphasis">
    <w:name w:val="Emphasis"/>
    <w:basedOn w:val="DefaultParagraphFont"/>
    <w:uiPriority w:val="20"/>
    <w:qFormat/>
    <w:rsid w:val="003E7BFD"/>
    <w:rPr>
      <w:i/>
      <w:iCs/>
    </w:rPr>
  </w:style>
  <w:style w:type="character" w:customStyle="1" w:styleId="gi">
    <w:name w:val="gi"/>
    <w:basedOn w:val="DefaultParagraphFont"/>
    <w:rsid w:val="003E7BFD"/>
  </w:style>
  <w:style w:type="character" w:styleId="PageNumber">
    <w:name w:val="page number"/>
    <w:basedOn w:val="DefaultParagraphFont"/>
    <w:rsid w:val="00F909AF"/>
  </w:style>
  <w:style w:type="character" w:styleId="FollowedHyperlink">
    <w:name w:val="FollowedHyperlink"/>
    <w:basedOn w:val="DefaultParagraphFont"/>
    <w:rsid w:val="00175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9614">
      <w:bodyDiv w:val="1"/>
      <w:marLeft w:val="0"/>
      <w:marRight w:val="0"/>
      <w:marTop w:val="0"/>
      <w:marBottom w:val="0"/>
      <w:divBdr>
        <w:top w:val="none" w:sz="0" w:space="0" w:color="auto"/>
        <w:left w:val="none" w:sz="0" w:space="0" w:color="auto"/>
        <w:bottom w:val="none" w:sz="0" w:space="0" w:color="auto"/>
        <w:right w:val="none" w:sz="0" w:space="0" w:color="auto"/>
      </w:divBdr>
    </w:div>
    <w:div w:id="3688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evedo@milwaukee.gov" TargetMode="External"/><Relationship Id="rId18" Type="http://schemas.openxmlformats.org/officeDocument/2006/relationships/hyperlink" Target="tel:414-286-55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hyperlink" Target="mailto:racevedo@milwaukee.gov" TargetMode="External"/><Relationship Id="rId17" Type="http://schemas.openxmlformats.org/officeDocument/2006/relationships/hyperlink" Target="mailto:racevedo@milwaukee.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udhre.info/documents/CoCProgramInterimRule.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14-286-500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udexchange.info/resources/documents/FY-2015-CoC-Program-NOFA.pdf" TargetMode="External"/><Relationship Id="rId23" Type="http://schemas.openxmlformats.org/officeDocument/2006/relationships/image" Target="media/image3.png"/><Relationship Id="rId10" Type="http://schemas.openxmlformats.org/officeDocument/2006/relationships/hyperlink" Target="mailto:racevedo@milwaukee.gov" TargetMode="External"/><Relationship Id="rId19" Type="http://schemas.openxmlformats.org/officeDocument/2006/relationships/hyperlink" Target="mailto:racevedo@milwauke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el:414-286-5003" TargetMode="External"/><Relationship Id="rId22" Type="http://schemas.openxmlformats.org/officeDocument/2006/relationships/hyperlink" Target="http://www.huduser.org/portal/datasets/fmr/fmrs/docsys.html&amp;data=fm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91F6-B612-4F06-959F-5EC69BC4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3251</Words>
  <Characters>20051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23256</CharactersWithSpaces>
  <SharedDoc>false</SharedDoc>
  <HLinks>
    <vt:vector size="24" baseType="variant">
      <vt:variant>
        <vt:i4>8192117</vt:i4>
      </vt:variant>
      <vt:variant>
        <vt:i4>15</vt:i4>
      </vt:variant>
      <vt:variant>
        <vt:i4>0</vt:i4>
      </vt:variant>
      <vt:variant>
        <vt:i4>5</vt:i4>
      </vt:variant>
      <vt:variant>
        <vt:lpwstr>http://www.hudhre.info/documents/CoCProgramInterimRule.pdf</vt:lpwstr>
      </vt:variant>
      <vt:variant>
        <vt:lpwstr/>
      </vt:variant>
      <vt:variant>
        <vt:i4>8192117</vt:i4>
      </vt:variant>
      <vt:variant>
        <vt:i4>12</vt:i4>
      </vt:variant>
      <vt:variant>
        <vt:i4>0</vt:i4>
      </vt:variant>
      <vt:variant>
        <vt:i4>5</vt:i4>
      </vt:variant>
      <vt:variant>
        <vt:lpwstr>http://www.hudhre.info/documents/CoCProgramInterimRule.pdf</vt:lpwstr>
      </vt:variant>
      <vt:variant>
        <vt:lpwstr/>
      </vt:variant>
      <vt:variant>
        <vt:i4>8126558</vt:i4>
      </vt:variant>
      <vt:variant>
        <vt:i4>3</vt:i4>
      </vt:variant>
      <vt:variant>
        <vt:i4>0</vt:i4>
      </vt:variant>
      <vt:variant>
        <vt:i4>5</vt:i4>
      </vt:variant>
      <vt:variant>
        <vt:lpwstr>mailto:lchrisman@kyhousing.org</vt:lpwstr>
      </vt:variant>
      <vt:variant>
        <vt:lpwstr/>
      </vt:variant>
      <vt:variant>
        <vt:i4>8126558</vt:i4>
      </vt:variant>
      <vt:variant>
        <vt:i4>0</vt:i4>
      </vt:variant>
      <vt:variant>
        <vt:i4>0</vt:i4>
      </vt:variant>
      <vt:variant>
        <vt:i4>5</vt:i4>
      </vt:variant>
      <vt:variant>
        <vt:lpwstr>mailto:lchrisman@kyhousing.org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cfh</dc:creator>
  <cp:lastModifiedBy>Ahong, Xiong</cp:lastModifiedBy>
  <cp:revision>32</cp:revision>
  <cp:lastPrinted>2015-09-24T21:25:00Z</cp:lastPrinted>
  <dcterms:created xsi:type="dcterms:W3CDTF">2015-09-24T19:06:00Z</dcterms:created>
  <dcterms:modified xsi:type="dcterms:W3CDTF">2015-09-25T21:32:00Z</dcterms:modified>
</cp:coreProperties>
</file>